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CD11" w14:textId="5977FF0E" w:rsidR="006110BF" w:rsidRPr="0015211F" w:rsidRDefault="006110BF" w:rsidP="00AC580D">
      <w:pPr>
        <w:rPr>
          <w:rFonts w:ascii="Arial" w:hAnsi="Arial" w:cs="Arial"/>
          <w:b/>
          <w:bCs/>
          <w:sz w:val="44"/>
          <w:szCs w:val="44"/>
        </w:rPr>
      </w:pPr>
      <w:r w:rsidRPr="0015211F">
        <w:rPr>
          <w:rFonts w:ascii="Arial" w:hAnsi="Arial" w:cs="Arial"/>
          <w:b/>
          <w:bCs/>
          <w:sz w:val="44"/>
          <w:szCs w:val="44"/>
        </w:rPr>
        <w:t xml:space="preserve">Job </w:t>
      </w:r>
      <w:r w:rsidR="000D0FB8" w:rsidRPr="0015211F">
        <w:rPr>
          <w:rFonts w:ascii="Arial" w:hAnsi="Arial" w:cs="Arial"/>
          <w:b/>
          <w:bCs/>
          <w:sz w:val="44"/>
          <w:szCs w:val="44"/>
        </w:rPr>
        <w:t>d</w:t>
      </w:r>
      <w:r w:rsidRPr="0015211F">
        <w:rPr>
          <w:rFonts w:ascii="Arial" w:hAnsi="Arial" w:cs="Arial"/>
          <w:b/>
          <w:bCs/>
          <w:sz w:val="44"/>
          <w:szCs w:val="44"/>
        </w:rPr>
        <w:t>escription</w:t>
      </w:r>
      <w:r w:rsidR="002E3128" w:rsidRPr="0015211F">
        <w:rPr>
          <w:rFonts w:ascii="Arial" w:hAnsi="Arial" w:cs="Arial"/>
          <w:b/>
          <w:bCs/>
          <w:sz w:val="44"/>
          <w:szCs w:val="44"/>
        </w:rPr>
        <w:t xml:space="preserve"> </w:t>
      </w:r>
    </w:p>
    <w:p w14:paraId="2298C8FD" w14:textId="77777777" w:rsidR="006110BF" w:rsidRPr="0015211F" w:rsidRDefault="006110BF" w:rsidP="00AC580D">
      <w:pPr>
        <w:rPr>
          <w:rFonts w:ascii="Arial" w:hAnsi="Arial" w:cs="Arial"/>
          <w:b/>
          <w:bCs/>
          <w:sz w:val="36"/>
          <w:szCs w:val="36"/>
        </w:rPr>
      </w:pPr>
    </w:p>
    <w:tbl>
      <w:tblPr>
        <w:tblW w:w="7054" w:type="dxa"/>
        <w:tblLayout w:type="fixed"/>
        <w:tblLook w:val="0000" w:firstRow="0" w:lastRow="0" w:firstColumn="0" w:lastColumn="0" w:noHBand="0" w:noVBand="0"/>
      </w:tblPr>
      <w:tblGrid>
        <w:gridCol w:w="3510"/>
        <w:gridCol w:w="3544"/>
      </w:tblGrid>
      <w:tr w:rsidR="00A768CC" w:rsidRPr="0015211F" w14:paraId="75336239" w14:textId="77777777" w:rsidTr="00A768CC">
        <w:tc>
          <w:tcPr>
            <w:tcW w:w="3510" w:type="dxa"/>
            <w:tcBorders>
              <w:top w:val="nil"/>
              <w:left w:val="nil"/>
              <w:bottom w:val="nil"/>
              <w:right w:val="nil"/>
            </w:tcBorders>
          </w:tcPr>
          <w:tbl>
            <w:tblPr>
              <w:tblW w:w="10649" w:type="dxa"/>
              <w:tblLayout w:type="fixed"/>
              <w:tblLook w:val="0000" w:firstRow="0" w:lastRow="0" w:firstColumn="0" w:lastColumn="0" w:noHBand="0" w:noVBand="0"/>
            </w:tblPr>
            <w:tblGrid>
              <w:gridCol w:w="3828"/>
              <w:gridCol w:w="6821"/>
            </w:tblGrid>
            <w:tr w:rsidR="00A768CC" w:rsidRPr="0015211F" w14:paraId="280C9B11" w14:textId="77777777" w:rsidTr="00A768CC">
              <w:tc>
                <w:tcPr>
                  <w:tcW w:w="3828" w:type="dxa"/>
                  <w:tcBorders>
                    <w:top w:val="nil"/>
                    <w:left w:val="nil"/>
                    <w:bottom w:val="nil"/>
                    <w:right w:val="nil"/>
                  </w:tcBorders>
                </w:tcPr>
                <w:p w14:paraId="5A635425" w14:textId="09FDE8CD" w:rsidR="00A768CC" w:rsidRPr="0015211F" w:rsidRDefault="00A768CC" w:rsidP="00901131">
                  <w:pPr>
                    <w:rPr>
                      <w:rFonts w:ascii="Arial" w:hAnsi="Arial" w:cs="Arial"/>
                      <w:b/>
                      <w:bCs/>
                    </w:rPr>
                  </w:pPr>
                  <w:r w:rsidRPr="0015211F">
                    <w:rPr>
                      <w:rFonts w:ascii="Arial" w:hAnsi="Arial" w:cs="Arial"/>
                      <w:b/>
                      <w:bCs/>
                    </w:rPr>
                    <w:t xml:space="preserve">Date: </w:t>
                  </w:r>
                  <w:r w:rsidR="00237056">
                    <w:rPr>
                      <w:rFonts w:ascii="Arial" w:hAnsi="Arial" w:cs="Arial"/>
                      <w:b/>
                      <w:bCs/>
                    </w:rPr>
                    <w:t xml:space="preserve">   </w:t>
                  </w:r>
                  <w:r w:rsidR="005D7D8D" w:rsidRPr="005D7D8D">
                    <w:rPr>
                      <w:rFonts w:ascii="Arial" w:hAnsi="Arial" w:cs="Arial"/>
                    </w:rPr>
                    <w:t>25 February 2022</w:t>
                  </w:r>
                </w:p>
              </w:tc>
              <w:tc>
                <w:tcPr>
                  <w:tcW w:w="6821" w:type="dxa"/>
                  <w:tcBorders>
                    <w:top w:val="nil"/>
                    <w:left w:val="nil"/>
                    <w:bottom w:val="nil"/>
                    <w:right w:val="nil"/>
                  </w:tcBorders>
                </w:tcPr>
                <w:p w14:paraId="2F9FFF29" w14:textId="77777777" w:rsidR="00A768CC" w:rsidRPr="0015211F" w:rsidRDefault="00A768CC" w:rsidP="00901131">
                  <w:pPr>
                    <w:ind w:left="-126" w:right="-79" w:firstLine="18"/>
                    <w:rPr>
                      <w:rFonts w:ascii="Arial" w:hAnsi="Arial" w:cs="Arial"/>
                      <w:bCs/>
                    </w:rPr>
                  </w:pPr>
                  <w:proofErr w:type="gramStart"/>
                  <w:r w:rsidRPr="0015211F">
                    <w:rPr>
                      <w:rFonts w:ascii="Arial" w:hAnsi="Arial" w:cs="Arial"/>
                    </w:rPr>
                    <w:t>12 point</w:t>
                  </w:r>
                  <w:proofErr w:type="gramEnd"/>
                  <w:r w:rsidRPr="0015211F">
                    <w:rPr>
                      <w:rFonts w:ascii="Arial" w:hAnsi="Arial" w:cs="Arial"/>
                    </w:rPr>
                    <w:t xml:space="preserve"> </w:t>
                  </w:r>
                  <w:r w:rsidRPr="0015211F">
                    <w:rPr>
                      <w:rFonts w:ascii="Arial" w:hAnsi="Arial" w:cs="Arial"/>
                      <w:bCs/>
                    </w:rPr>
                    <w:t>Arial – not bold</w:t>
                  </w:r>
                </w:p>
              </w:tc>
            </w:tr>
          </w:tbl>
          <w:p w14:paraId="06A5A67C" w14:textId="77777777" w:rsidR="00A768CC" w:rsidRPr="0015211F" w:rsidRDefault="00A768CC" w:rsidP="00AC580D">
            <w:pPr>
              <w:rPr>
                <w:rFonts w:ascii="Arial" w:hAnsi="Arial" w:cs="Arial"/>
                <w:b/>
                <w:bCs/>
              </w:rPr>
            </w:pPr>
          </w:p>
        </w:tc>
        <w:tc>
          <w:tcPr>
            <w:tcW w:w="3544" w:type="dxa"/>
            <w:tcBorders>
              <w:top w:val="nil"/>
              <w:left w:val="nil"/>
              <w:bottom w:val="nil"/>
              <w:right w:val="nil"/>
            </w:tcBorders>
          </w:tcPr>
          <w:p w14:paraId="1BF08537" w14:textId="77777777" w:rsidR="00A768CC" w:rsidRPr="0015211F" w:rsidRDefault="00A768CC" w:rsidP="00AC580D">
            <w:pPr>
              <w:rPr>
                <w:rFonts w:ascii="Arial" w:hAnsi="Arial" w:cs="Arial"/>
                <w:b/>
                <w:bCs/>
              </w:rPr>
            </w:pPr>
          </w:p>
        </w:tc>
      </w:tr>
    </w:tbl>
    <w:p w14:paraId="4F4C1D57" w14:textId="77777777" w:rsidR="006110BF" w:rsidRPr="0015211F" w:rsidRDefault="006110BF" w:rsidP="00AC580D">
      <w:pPr>
        <w:rPr>
          <w:rFonts w:ascii="Arial" w:hAnsi="Arial" w:cs="Arial"/>
        </w:rPr>
      </w:pPr>
      <w:r w:rsidRPr="0015211F">
        <w:rPr>
          <w:rFonts w:ascii="Arial" w:hAnsi="Arial" w:cs="Arial"/>
        </w:rPr>
        <w:t>_____________________________________________________________________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E3128" w:rsidRPr="0015211F" w14:paraId="22E9A937" w14:textId="77777777" w:rsidTr="00F86EAA">
        <w:tc>
          <w:tcPr>
            <w:tcW w:w="1818" w:type="dxa"/>
          </w:tcPr>
          <w:p w14:paraId="360E7D87" w14:textId="77777777" w:rsidR="002E3128" w:rsidRPr="0015211F" w:rsidRDefault="002E3128" w:rsidP="00F86EAA">
            <w:pPr>
              <w:rPr>
                <w:rFonts w:ascii="Arial" w:hAnsi="Arial" w:cs="Arial"/>
                <w:b/>
                <w:bCs/>
              </w:rPr>
            </w:pPr>
          </w:p>
          <w:p w14:paraId="64F28599" w14:textId="77777777" w:rsidR="002E3128" w:rsidRPr="0015211F" w:rsidRDefault="002E3128" w:rsidP="00F86EAA">
            <w:pPr>
              <w:rPr>
                <w:rFonts w:ascii="Arial" w:hAnsi="Arial" w:cs="Arial"/>
                <w:b/>
                <w:bCs/>
              </w:rPr>
            </w:pPr>
            <w:r w:rsidRPr="0015211F">
              <w:rPr>
                <w:rFonts w:ascii="Arial" w:hAnsi="Arial" w:cs="Arial"/>
                <w:b/>
                <w:bCs/>
              </w:rPr>
              <w:t>Department:</w:t>
            </w:r>
          </w:p>
          <w:p w14:paraId="46FC2B74" w14:textId="77777777" w:rsidR="002E3128" w:rsidRPr="0015211F" w:rsidRDefault="002E3128" w:rsidP="00F86EAA">
            <w:pPr>
              <w:rPr>
                <w:rFonts w:ascii="Arial" w:hAnsi="Arial" w:cs="Arial"/>
                <w:b/>
                <w:bCs/>
              </w:rPr>
            </w:pPr>
          </w:p>
        </w:tc>
        <w:tc>
          <w:tcPr>
            <w:tcW w:w="7786" w:type="dxa"/>
          </w:tcPr>
          <w:p w14:paraId="531BD80E" w14:textId="77777777" w:rsidR="002E3128" w:rsidRPr="0015211F" w:rsidRDefault="002E3128" w:rsidP="00F86EAA">
            <w:pPr>
              <w:rPr>
                <w:rFonts w:ascii="Arial" w:hAnsi="Arial" w:cs="Arial"/>
              </w:rPr>
            </w:pPr>
          </w:p>
          <w:p w14:paraId="6E3C85E6" w14:textId="6634E18D" w:rsidR="002E3128" w:rsidRPr="0015211F" w:rsidDel="00A37DE5" w:rsidRDefault="00750417" w:rsidP="00F86EAA">
            <w:pPr>
              <w:rPr>
                <w:rFonts w:ascii="Arial" w:hAnsi="Arial" w:cs="Arial"/>
              </w:rPr>
            </w:pPr>
            <w:r w:rsidRPr="0015211F">
              <w:rPr>
                <w:rFonts w:ascii="Arial" w:hAnsi="Arial" w:cs="Arial"/>
              </w:rPr>
              <w:t>Place and Economy</w:t>
            </w:r>
          </w:p>
        </w:tc>
      </w:tr>
      <w:tr w:rsidR="002E3128" w:rsidRPr="0015211F" w14:paraId="7A5374E1" w14:textId="77777777" w:rsidTr="00F86EAA">
        <w:tc>
          <w:tcPr>
            <w:tcW w:w="1818" w:type="dxa"/>
          </w:tcPr>
          <w:p w14:paraId="790D62BE" w14:textId="77777777" w:rsidR="002E3128" w:rsidRPr="0015211F" w:rsidRDefault="002E3128" w:rsidP="00F86EAA">
            <w:pPr>
              <w:rPr>
                <w:rFonts w:ascii="Arial" w:hAnsi="Arial" w:cs="Arial"/>
                <w:b/>
                <w:bCs/>
              </w:rPr>
            </w:pPr>
            <w:r w:rsidRPr="0015211F">
              <w:rPr>
                <w:rFonts w:ascii="Arial" w:hAnsi="Arial" w:cs="Arial"/>
                <w:b/>
                <w:bCs/>
              </w:rPr>
              <w:t>Post Number:</w:t>
            </w:r>
          </w:p>
          <w:p w14:paraId="119202F8" w14:textId="77777777" w:rsidR="002E3128" w:rsidRPr="0015211F" w:rsidRDefault="002E3128" w:rsidP="00F86EAA">
            <w:pPr>
              <w:rPr>
                <w:rFonts w:ascii="Arial" w:hAnsi="Arial" w:cs="Arial"/>
                <w:b/>
                <w:bCs/>
              </w:rPr>
            </w:pPr>
          </w:p>
        </w:tc>
        <w:tc>
          <w:tcPr>
            <w:tcW w:w="7786" w:type="dxa"/>
          </w:tcPr>
          <w:p w14:paraId="2988A5F5" w14:textId="5F65FD4D" w:rsidR="002E3128" w:rsidRPr="00C763B6" w:rsidDel="00A37DE5" w:rsidRDefault="00363AA0" w:rsidP="00F86EAA">
            <w:pPr>
              <w:rPr>
                <w:rFonts w:ascii="Arial" w:hAnsi="Arial" w:cs="Arial"/>
              </w:rPr>
            </w:pPr>
            <w:r>
              <w:rPr>
                <w:rFonts w:ascii="Arial" w:hAnsi="Arial" w:cs="Arial"/>
              </w:rPr>
              <w:t>PSOCFPO001</w:t>
            </w:r>
          </w:p>
        </w:tc>
      </w:tr>
      <w:tr w:rsidR="002E3128" w:rsidRPr="0015211F" w14:paraId="7256F6F7" w14:textId="77777777" w:rsidTr="00F86EAA">
        <w:tc>
          <w:tcPr>
            <w:tcW w:w="1818" w:type="dxa"/>
          </w:tcPr>
          <w:p w14:paraId="6EB7C383" w14:textId="77777777" w:rsidR="002E3128" w:rsidRPr="0015211F" w:rsidRDefault="002E3128" w:rsidP="00F86EAA">
            <w:pPr>
              <w:rPr>
                <w:rFonts w:ascii="Arial" w:hAnsi="Arial" w:cs="Arial"/>
                <w:b/>
                <w:bCs/>
              </w:rPr>
            </w:pPr>
            <w:r w:rsidRPr="0015211F">
              <w:rPr>
                <w:rFonts w:ascii="Arial" w:hAnsi="Arial" w:cs="Arial"/>
                <w:b/>
                <w:bCs/>
              </w:rPr>
              <w:t>Section:</w:t>
            </w:r>
          </w:p>
          <w:p w14:paraId="1AD46876" w14:textId="77777777" w:rsidR="002E3128" w:rsidRPr="0015211F" w:rsidRDefault="002E3128" w:rsidP="00F86EAA">
            <w:pPr>
              <w:rPr>
                <w:rFonts w:ascii="Arial" w:hAnsi="Arial" w:cs="Arial"/>
                <w:b/>
                <w:bCs/>
              </w:rPr>
            </w:pPr>
          </w:p>
        </w:tc>
        <w:tc>
          <w:tcPr>
            <w:tcW w:w="7786" w:type="dxa"/>
          </w:tcPr>
          <w:p w14:paraId="61B831AF" w14:textId="69A787A2" w:rsidR="002E3128" w:rsidRPr="00237056" w:rsidRDefault="00447233" w:rsidP="00F86EAA">
            <w:pPr>
              <w:rPr>
                <w:rFonts w:ascii="Arial" w:hAnsi="Arial" w:cs="Arial"/>
              </w:rPr>
            </w:pPr>
            <w:r w:rsidRPr="00237056">
              <w:rPr>
                <w:rFonts w:ascii="Arial" w:hAnsi="Arial" w:cs="Arial"/>
              </w:rPr>
              <w:t xml:space="preserve">Planning </w:t>
            </w:r>
            <w:r w:rsidR="009C459D">
              <w:rPr>
                <w:rFonts w:ascii="Arial" w:hAnsi="Arial" w:cs="Arial"/>
              </w:rPr>
              <w:t>and Building Control</w:t>
            </w:r>
          </w:p>
        </w:tc>
      </w:tr>
      <w:tr w:rsidR="002E3128" w:rsidRPr="0015211F" w14:paraId="592FCF32" w14:textId="77777777" w:rsidTr="00F86EAA">
        <w:tc>
          <w:tcPr>
            <w:tcW w:w="1818" w:type="dxa"/>
          </w:tcPr>
          <w:p w14:paraId="0D4D4D42" w14:textId="77777777" w:rsidR="002E3128" w:rsidRPr="0015211F" w:rsidRDefault="002E3128" w:rsidP="00F86EAA">
            <w:pPr>
              <w:rPr>
                <w:rFonts w:ascii="Arial" w:hAnsi="Arial" w:cs="Arial"/>
                <w:b/>
                <w:bCs/>
              </w:rPr>
            </w:pPr>
            <w:r w:rsidRPr="0015211F">
              <w:rPr>
                <w:rFonts w:ascii="Arial" w:hAnsi="Arial" w:cs="Arial"/>
                <w:b/>
                <w:bCs/>
              </w:rPr>
              <w:t>Job Title:</w:t>
            </w:r>
          </w:p>
          <w:p w14:paraId="69998343" w14:textId="77777777" w:rsidR="002E3128" w:rsidRPr="0015211F" w:rsidRDefault="002E3128" w:rsidP="00F86EAA">
            <w:pPr>
              <w:rPr>
                <w:rFonts w:ascii="Arial" w:hAnsi="Arial" w:cs="Arial"/>
                <w:b/>
                <w:bCs/>
              </w:rPr>
            </w:pPr>
          </w:p>
        </w:tc>
        <w:tc>
          <w:tcPr>
            <w:tcW w:w="7786" w:type="dxa"/>
          </w:tcPr>
          <w:p w14:paraId="414D9A93" w14:textId="77B74618" w:rsidR="002E3128" w:rsidRPr="0015211F" w:rsidDel="00A37DE5" w:rsidRDefault="00F955D4" w:rsidP="00F86EAA">
            <w:pPr>
              <w:rPr>
                <w:rFonts w:ascii="Arial" w:hAnsi="Arial" w:cs="Arial"/>
                <w:b/>
                <w:bCs/>
              </w:rPr>
            </w:pPr>
            <w:r w:rsidRPr="0015211F">
              <w:rPr>
                <w:rFonts w:ascii="Arial" w:hAnsi="Arial" w:cs="Arial"/>
                <w:b/>
                <w:bCs/>
              </w:rPr>
              <w:t>Intelligent Client Function (</w:t>
            </w:r>
            <w:r w:rsidR="00573968" w:rsidRPr="0015211F">
              <w:rPr>
                <w:rFonts w:ascii="Arial" w:hAnsi="Arial" w:cs="Arial"/>
                <w:b/>
                <w:bCs/>
              </w:rPr>
              <w:t>ICF</w:t>
            </w:r>
            <w:r w:rsidRPr="0015211F">
              <w:rPr>
                <w:rFonts w:ascii="Arial" w:hAnsi="Arial" w:cs="Arial"/>
                <w:b/>
                <w:bCs/>
              </w:rPr>
              <w:t>)</w:t>
            </w:r>
            <w:r w:rsidR="00573968" w:rsidRPr="0015211F">
              <w:rPr>
                <w:rFonts w:ascii="Arial" w:hAnsi="Arial" w:cs="Arial"/>
                <w:b/>
                <w:bCs/>
              </w:rPr>
              <w:t xml:space="preserve"> </w:t>
            </w:r>
            <w:r w:rsidR="00D72100" w:rsidRPr="0015211F">
              <w:rPr>
                <w:rFonts w:ascii="Arial" w:hAnsi="Arial" w:cs="Arial"/>
                <w:b/>
                <w:bCs/>
              </w:rPr>
              <w:t>Manager</w:t>
            </w:r>
            <w:r w:rsidR="00650382" w:rsidRPr="0015211F">
              <w:rPr>
                <w:rFonts w:ascii="Arial" w:hAnsi="Arial" w:cs="Arial"/>
                <w:b/>
                <w:bCs/>
              </w:rPr>
              <w:t xml:space="preserve"> </w:t>
            </w:r>
          </w:p>
        </w:tc>
      </w:tr>
      <w:tr w:rsidR="002E3128" w:rsidRPr="0015211F" w14:paraId="1F304864" w14:textId="77777777" w:rsidTr="00F86EAA">
        <w:tc>
          <w:tcPr>
            <w:tcW w:w="1818" w:type="dxa"/>
          </w:tcPr>
          <w:p w14:paraId="1A2C8A2E" w14:textId="77777777" w:rsidR="002E3128" w:rsidRPr="0015211F" w:rsidRDefault="002E3128" w:rsidP="00F86EAA">
            <w:pPr>
              <w:rPr>
                <w:rFonts w:ascii="Arial" w:hAnsi="Arial" w:cs="Arial"/>
                <w:b/>
                <w:bCs/>
              </w:rPr>
            </w:pPr>
            <w:r w:rsidRPr="0015211F">
              <w:rPr>
                <w:rFonts w:ascii="Arial" w:hAnsi="Arial" w:cs="Arial"/>
                <w:b/>
                <w:bCs/>
              </w:rPr>
              <w:t>Grade:</w:t>
            </w:r>
          </w:p>
          <w:p w14:paraId="39BDD875" w14:textId="77777777" w:rsidR="002E3128" w:rsidRPr="0015211F" w:rsidRDefault="002E3128" w:rsidP="00F86EAA">
            <w:pPr>
              <w:rPr>
                <w:rFonts w:ascii="Arial" w:hAnsi="Arial" w:cs="Arial"/>
                <w:b/>
                <w:bCs/>
              </w:rPr>
            </w:pPr>
          </w:p>
        </w:tc>
        <w:tc>
          <w:tcPr>
            <w:tcW w:w="7786" w:type="dxa"/>
          </w:tcPr>
          <w:p w14:paraId="4325E0DD" w14:textId="24031961" w:rsidR="002E3128" w:rsidRPr="0015211F" w:rsidDel="00A37DE5" w:rsidRDefault="00363AA0" w:rsidP="00F86EAA">
            <w:pPr>
              <w:rPr>
                <w:rFonts w:ascii="Arial" w:hAnsi="Arial" w:cs="Arial"/>
                <w:bCs/>
              </w:rPr>
            </w:pPr>
            <w:r>
              <w:rPr>
                <w:rFonts w:ascii="Arial" w:hAnsi="Arial" w:cs="Arial"/>
                <w:bCs/>
              </w:rPr>
              <w:t>Grade 11</w:t>
            </w:r>
          </w:p>
        </w:tc>
      </w:tr>
    </w:tbl>
    <w:p w14:paraId="1A55F075" w14:textId="77777777" w:rsidR="006110BF" w:rsidRPr="0015211F" w:rsidRDefault="006110BF" w:rsidP="00AC580D">
      <w:pPr>
        <w:rPr>
          <w:rFonts w:ascii="Arial" w:hAnsi="Arial" w:cs="Arial"/>
        </w:rPr>
      </w:pPr>
      <w:r w:rsidRPr="0015211F">
        <w:rPr>
          <w:rFonts w:ascii="Arial" w:hAnsi="Arial" w:cs="Arial"/>
        </w:rPr>
        <w:t>__________________________________________________________________</w:t>
      </w:r>
    </w:p>
    <w:p w14:paraId="6DF680F5" w14:textId="77777777" w:rsidR="006110BF" w:rsidRPr="0015211F" w:rsidRDefault="006110BF" w:rsidP="00AC580D">
      <w:pPr>
        <w:rPr>
          <w:rFonts w:ascii="Arial" w:hAnsi="Arial" w:cs="Arial"/>
        </w:rPr>
      </w:pPr>
    </w:p>
    <w:p w14:paraId="24BE29A5" w14:textId="69D5FAD5" w:rsidR="006110BF" w:rsidRPr="0015211F" w:rsidRDefault="006110BF" w:rsidP="00AC580D">
      <w:pPr>
        <w:rPr>
          <w:rFonts w:ascii="Arial" w:hAnsi="Arial" w:cs="Arial"/>
          <w:b/>
          <w:bCs/>
          <w:sz w:val="32"/>
          <w:szCs w:val="32"/>
        </w:rPr>
      </w:pPr>
      <w:r w:rsidRPr="0015211F">
        <w:rPr>
          <w:rFonts w:ascii="Arial" w:hAnsi="Arial" w:cs="Arial"/>
          <w:b/>
          <w:bCs/>
          <w:sz w:val="32"/>
          <w:szCs w:val="32"/>
        </w:rPr>
        <w:t xml:space="preserve">Main </w:t>
      </w:r>
      <w:r w:rsidR="000D0FB8" w:rsidRPr="0015211F">
        <w:rPr>
          <w:rFonts w:ascii="Arial" w:hAnsi="Arial" w:cs="Arial"/>
          <w:b/>
          <w:bCs/>
          <w:sz w:val="32"/>
          <w:szCs w:val="32"/>
        </w:rPr>
        <w:t>p</w:t>
      </w:r>
      <w:r w:rsidRPr="0015211F">
        <w:rPr>
          <w:rFonts w:ascii="Arial" w:hAnsi="Arial" w:cs="Arial"/>
          <w:b/>
          <w:bCs/>
          <w:sz w:val="32"/>
          <w:szCs w:val="32"/>
        </w:rPr>
        <w:t xml:space="preserve">urpose of </w:t>
      </w:r>
      <w:r w:rsidR="000D0FB8" w:rsidRPr="0015211F">
        <w:rPr>
          <w:rFonts w:ascii="Arial" w:hAnsi="Arial" w:cs="Arial"/>
          <w:b/>
          <w:bCs/>
          <w:sz w:val="32"/>
          <w:szCs w:val="32"/>
        </w:rPr>
        <w:t>j</w:t>
      </w:r>
      <w:r w:rsidRPr="0015211F">
        <w:rPr>
          <w:rFonts w:ascii="Arial" w:hAnsi="Arial" w:cs="Arial"/>
          <w:b/>
          <w:bCs/>
          <w:sz w:val="32"/>
          <w:szCs w:val="32"/>
        </w:rPr>
        <w:t>ob</w:t>
      </w:r>
      <w:r w:rsidR="002E3128" w:rsidRPr="0015211F">
        <w:rPr>
          <w:rFonts w:ascii="Arial" w:hAnsi="Arial" w:cs="Arial"/>
          <w:b/>
          <w:bCs/>
          <w:sz w:val="32"/>
          <w:szCs w:val="32"/>
        </w:rPr>
        <w:t xml:space="preserve"> </w:t>
      </w:r>
    </w:p>
    <w:p w14:paraId="5104B3B1" w14:textId="3D7A67A1" w:rsidR="009B0E35" w:rsidRPr="0015211F" w:rsidRDefault="009B0E35" w:rsidP="00AC580D">
      <w:pPr>
        <w:rPr>
          <w:rFonts w:ascii="Arial" w:hAnsi="Arial" w:cs="Arial"/>
          <w:b/>
          <w:bCs/>
          <w:sz w:val="32"/>
          <w:szCs w:val="32"/>
        </w:rPr>
      </w:pPr>
    </w:p>
    <w:p w14:paraId="34F67F7F" w14:textId="1F96C5F5" w:rsidR="00AD533D" w:rsidRPr="00CA778A" w:rsidRDefault="00AD533D" w:rsidP="001329CD">
      <w:pPr>
        <w:rPr>
          <w:rFonts w:ascii="Arial" w:hAnsi="Arial" w:cs="Arial"/>
        </w:rPr>
      </w:pPr>
      <w:bookmarkStart w:id="0" w:name="_Hlk88234103"/>
      <w:r w:rsidRPr="00CA778A">
        <w:rPr>
          <w:rFonts w:ascii="Arial" w:hAnsi="Arial" w:cs="Arial"/>
        </w:rPr>
        <w:t xml:space="preserve">Reporting </w:t>
      </w:r>
      <w:r w:rsidR="009B0E35" w:rsidRPr="00CA778A">
        <w:rPr>
          <w:rFonts w:ascii="Arial" w:hAnsi="Arial" w:cs="Arial"/>
        </w:rPr>
        <w:t>to the</w:t>
      </w:r>
      <w:r w:rsidR="001329CD" w:rsidRPr="00CA778A">
        <w:rPr>
          <w:rFonts w:ascii="Arial" w:hAnsi="Arial" w:cs="Arial"/>
        </w:rPr>
        <w:t xml:space="preserve"> </w:t>
      </w:r>
      <w:r w:rsidR="00B527F7" w:rsidRPr="00CA778A">
        <w:rPr>
          <w:rFonts w:ascii="Arial" w:hAnsi="Arial" w:cs="Arial"/>
        </w:rPr>
        <w:t>Planning Manager (Development Management)</w:t>
      </w:r>
      <w:r w:rsidRPr="00CA778A">
        <w:rPr>
          <w:rFonts w:ascii="Arial" w:hAnsi="Arial" w:cs="Arial"/>
        </w:rPr>
        <w:t>, the post will have responsibility for:</w:t>
      </w:r>
    </w:p>
    <w:bookmarkEnd w:id="0"/>
    <w:p w14:paraId="10F3DFE1" w14:textId="77777777" w:rsidR="00AD533D" w:rsidRPr="00CA778A" w:rsidRDefault="001329CD" w:rsidP="001329CD">
      <w:pPr>
        <w:rPr>
          <w:rFonts w:ascii="Arial" w:hAnsi="Arial" w:cs="Arial"/>
        </w:rPr>
      </w:pPr>
      <w:r w:rsidRPr="00CA778A">
        <w:rPr>
          <w:rFonts w:ascii="Arial" w:hAnsi="Arial" w:cs="Arial"/>
        </w:rPr>
        <w:t xml:space="preserve"> </w:t>
      </w:r>
    </w:p>
    <w:p w14:paraId="08657CB9" w14:textId="7685BEE1" w:rsidR="0016151A" w:rsidRPr="00CA778A" w:rsidRDefault="00AD533D" w:rsidP="00CA778A">
      <w:pPr>
        <w:rPr>
          <w:rFonts w:ascii="Arial" w:hAnsi="Arial" w:cs="Arial"/>
        </w:rPr>
      </w:pPr>
      <w:r w:rsidRPr="00CA778A">
        <w:rPr>
          <w:rFonts w:ascii="Arial" w:hAnsi="Arial" w:cs="Arial"/>
        </w:rPr>
        <w:t>E</w:t>
      </w:r>
      <w:r w:rsidR="001329CD" w:rsidRPr="00CA778A">
        <w:rPr>
          <w:rFonts w:ascii="Arial" w:hAnsi="Arial" w:cs="Arial"/>
        </w:rPr>
        <w:t xml:space="preserve">ffectively </w:t>
      </w:r>
      <w:r w:rsidR="00774E7C" w:rsidRPr="00CA778A">
        <w:rPr>
          <w:rFonts w:ascii="Arial" w:hAnsi="Arial" w:cs="Arial"/>
        </w:rPr>
        <w:t xml:space="preserve">and efficiently </w:t>
      </w:r>
      <w:r w:rsidR="001329CD" w:rsidRPr="00CA778A">
        <w:rPr>
          <w:rFonts w:ascii="Arial" w:hAnsi="Arial" w:cs="Arial"/>
        </w:rPr>
        <w:t>managing the contract</w:t>
      </w:r>
      <w:r w:rsidR="006867FD" w:rsidRPr="00CA778A">
        <w:rPr>
          <w:rFonts w:ascii="Arial" w:hAnsi="Arial" w:cs="Arial"/>
        </w:rPr>
        <w:t xml:space="preserve"> for the</w:t>
      </w:r>
      <w:r w:rsidR="001329CD" w:rsidRPr="00CA778A">
        <w:rPr>
          <w:rFonts w:ascii="Arial" w:hAnsi="Arial" w:cs="Arial"/>
        </w:rPr>
        <w:t xml:space="preserve"> </w:t>
      </w:r>
      <w:r w:rsidR="006867FD" w:rsidRPr="00CA778A">
        <w:rPr>
          <w:rFonts w:ascii="Arial" w:hAnsi="Arial" w:cs="Arial"/>
        </w:rPr>
        <w:t xml:space="preserve">Regional Planning IT System </w:t>
      </w:r>
      <w:r w:rsidR="001329CD" w:rsidRPr="00CA778A">
        <w:rPr>
          <w:rFonts w:ascii="Arial" w:hAnsi="Arial" w:cs="Arial"/>
        </w:rPr>
        <w:t xml:space="preserve">with </w:t>
      </w:r>
      <w:r w:rsidR="00F955D4" w:rsidRPr="00CA778A">
        <w:rPr>
          <w:rFonts w:ascii="Arial" w:hAnsi="Arial" w:cs="Arial"/>
        </w:rPr>
        <w:t xml:space="preserve">the </w:t>
      </w:r>
      <w:r w:rsidR="008850D8" w:rsidRPr="00CA778A">
        <w:rPr>
          <w:rFonts w:ascii="Arial" w:hAnsi="Arial" w:cs="Arial"/>
        </w:rPr>
        <w:t>s</w:t>
      </w:r>
      <w:r w:rsidR="00F955D4" w:rsidRPr="00CA778A">
        <w:rPr>
          <w:rFonts w:ascii="Arial" w:hAnsi="Arial" w:cs="Arial"/>
        </w:rPr>
        <w:t>upplier</w:t>
      </w:r>
      <w:r w:rsidR="001329CD" w:rsidRPr="00CA778A">
        <w:rPr>
          <w:rFonts w:ascii="Arial" w:hAnsi="Arial" w:cs="Arial"/>
        </w:rPr>
        <w:t xml:space="preserve"> </w:t>
      </w:r>
      <w:r w:rsidR="00C6465E" w:rsidRPr="00CA778A">
        <w:rPr>
          <w:rFonts w:ascii="Arial" w:hAnsi="Arial" w:cs="Arial"/>
        </w:rPr>
        <w:t xml:space="preserve">including </w:t>
      </w:r>
      <w:r w:rsidR="00921A34" w:rsidRPr="00CA778A">
        <w:rPr>
          <w:rFonts w:ascii="Arial" w:hAnsi="Arial" w:cs="Arial"/>
        </w:rPr>
        <w:t>budgets, payments and performance. E</w:t>
      </w:r>
      <w:r w:rsidR="001329CD" w:rsidRPr="00CA778A">
        <w:rPr>
          <w:rFonts w:ascii="Arial" w:hAnsi="Arial" w:cs="Arial"/>
        </w:rPr>
        <w:t>nsuring that appropriate contract management principles are established and adhered to in order to deliver relevant targets and objectives</w:t>
      </w:r>
      <w:r w:rsidR="00327D46" w:rsidRPr="00CA778A">
        <w:rPr>
          <w:rFonts w:ascii="Arial" w:hAnsi="Arial" w:cs="Arial"/>
        </w:rPr>
        <w:t xml:space="preserve"> and to achieve the high standard service required by the </w:t>
      </w:r>
      <w:r w:rsidR="009D7C74" w:rsidRPr="00CA778A">
        <w:rPr>
          <w:rFonts w:ascii="Arial" w:hAnsi="Arial" w:cs="Arial"/>
        </w:rPr>
        <w:t>11 participating planning authorities</w:t>
      </w:r>
      <w:r w:rsidR="00C659AB" w:rsidRPr="00CA778A">
        <w:rPr>
          <w:rFonts w:ascii="Arial" w:hAnsi="Arial" w:cs="Arial"/>
        </w:rPr>
        <w:t>.</w:t>
      </w:r>
      <w:r w:rsidR="004653D4" w:rsidRPr="00CA778A">
        <w:rPr>
          <w:rFonts w:ascii="Arial" w:hAnsi="Arial" w:cs="Arial"/>
        </w:rPr>
        <w:br/>
      </w:r>
    </w:p>
    <w:p w14:paraId="01E31855" w14:textId="5470F5DD" w:rsidR="00795A04" w:rsidRPr="00CA778A" w:rsidRDefault="00C659AB" w:rsidP="00CA778A">
      <w:pPr>
        <w:rPr>
          <w:rFonts w:ascii="Arial" w:hAnsi="Arial" w:cs="Arial"/>
        </w:rPr>
      </w:pPr>
      <w:r w:rsidRPr="00CA778A">
        <w:rPr>
          <w:rFonts w:ascii="Arial" w:hAnsi="Arial" w:cs="Arial"/>
        </w:rPr>
        <w:t xml:space="preserve">Developing, managing and leading key stakeholder relationships, both internally and externally, including building and maintaining </w:t>
      </w:r>
      <w:r w:rsidR="00930169" w:rsidRPr="00CA778A">
        <w:rPr>
          <w:rFonts w:ascii="Arial" w:hAnsi="Arial" w:cs="Arial"/>
        </w:rPr>
        <w:t xml:space="preserve">a </w:t>
      </w:r>
      <w:r w:rsidRPr="00CA778A">
        <w:rPr>
          <w:rFonts w:ascii="Arial" w:hAnsi="Arial" w:cs="Arial"/>
        </w:rPr>
        <w:t xml:space="preserve">good working partnership with </w:t>
      </w:r>
      <w:r w:rsidR="00E24005" w:rsidRPr="00CA778A">
        <w:rPr>
          <w:rFonts w:ascii="Arial" w:hAnsi="Arial" w:cs="Arial"/>
        </w:rPr>
        <w:t xml:space="preserve">the supplier </w:t>
      </w:r>
      <w:r w:rsidRPr="00CA778A">
        <w:rPr>
          <w:rFonts w:ascii="Arial" w:hAnsi="Arial" w:cs="Arial"/>
        </w:rPr>
        <w:t>and ensuring effective communication on all matters affecting contract and service delivery.</w:t>
      </w:r>
      <w:bookmarkStart w:id="1" w:name="_Hlk88226006"/>
      <w:r w:rsidR="00795A04" w:rsidRPr="00CA778A">
        <w:rPr>
          <w:rFonts w:ascii="Arial" w:hAnsi="Arial" w:cs="Arial"/>
        </w:rPr>
        <w:br/>
      </w:r>
    </w:p>
    <w:p w14:paraId="4CD894E1" w14:textId="00291314" w:rsidR="00054ED3" w:rsidRPr="00CA778A" w:rsidRDefault="009133E7" w:rsidP="00CA778A">
      <w:pPr>
        <w:rPr>
          <w:rFonts w:ascii="Arial" w:hAnsi="Arial" w:cs="Arial"/>
        </w:rPr>
      </w:pPr>
      <w:r w:rsidRPr="00CA778A">
        <w:rPr>
          <w:rFonts w:ascii="Arial" w:hAnsi="Arial" w:cs="Arial"/>
        </w:rPr>
        <w:t>O</w:t>
      </w:r>
      <w:r w:rsidR="00774E7C" w:rsidRPr="00CA778A">
        <w:rPr>
          <w:rFonts w:ascii="Arial" w:hAnsi="Arial" w:cs="Arial"/>
        </w:rPr>
        <w:t>verse</w:t>
      </w:r>
      <w:r w:rsidR="00E24005" w:rsidRPr="00CA778A">
        <w:rPr>
          <w:rFonts w:ascii="Arial" w:hAnsi="Arial" w:cs="Arial"/>
        </w:rPr>
        <w:t>eing</w:t>
      </w:r>
      <w:r w:rsidR="00054ED3" w:rsidRPr="00CA778A">
        <w:rPr>
          <w:rFonts w:ascii="Arial" w:hAnsi="Arial" w:cs="Arial"/>
        </w:rPr>
        <w:t xml:space="preserve"> on behalf of the planning authorities</w:t>
      </w:r>
      <w:r w:rsidR="00AD533D" w:rsidRPr="00CA778A">
        <w:rPr>
          <w:rFonts w:ascii="Arial" w:hAnsi="Arial" w:cs="Arial"/>
        </w:rPr>
        <w:t xml:space="preserve"> </w:t>
      </w:r>
      <w:r w:rsidR="00054ED3" w:rsidRPr="00CA778A">
        <w:rPr>
          <w:rFonts w:ascii="Arial" w:hAnsi="Arial" w:cs="Arial"/>
        </w:rPr>
        <w:t xml:space="preserve">the </w:t>
      </w:r>
      <w:r w:rsidR="00516A6E" w:rsidRPr="00CA778A">
        <w:rPr>
          <w:rFonts w:ascii="Arial" w:hAnsi="Arial" w:cs="Arial"/>
        </w:rPr>
        <w:t xml:space="preserve">central administration of the </w:t>
      </w:r>
      <w:bookmarkStart w:id="2" w:name="_Hlk83110191"/>
      <w:r w:rsidR="006867FD" w:rsidRPr="00CA778A">
        <w:rPr>
          <w:rFonts w:ascii="Arial" w:hAnsi="Arial" w:cs="Arial"/>
          <w:color w:val="000000" w:themeColor="text1"/>
        </w:rPr>
        <w:t>Regional Planning IT System</w:t>
      </w:r>
      <w:r w:rsidR="00516A6E" w:rsidRPr="00CA778A">
        <w:rPr>
          <w:rFonts w:ascii="Arial" w:hAnsi="Arial" w:cs="Arial"/>
        </w:rPr>
        <w:t xml:space="preserve"> </w:t>
      </w:r>
      <w:bookmarkEnd w:id="2"/>
      <w:r w:rsidR="00516A6E" w:rsidRPr="00CA778A">
        <w:rPr>
          <w:rFonts w:ascii="Arial" w:hAnsi="Arial" w:cs="Arial"/>
        </w:rPr>
        <w:t xml:space="preserve">including </w:t>
      </w:r>
      <w:r w:rsidR="00AD533D" w:rsidRPr="00CA778A">
        <w:rPr>
          <w:rFonts w:ascii="Arial" w:hAnsi="Arial" w:cs="Arial"/>
        </w:rPr>
        <w:t>the development and implementation of any potential changes and/or enhancements to the system</w:t>
      </w:r>
      <w:bookmarkEnd w:id="1"/>
      <w:r w:rsidR="00AD533D" w:rsidRPr="00CA778A">
        <w:rPr>
          <w:rFonts w:ascii="Arial" w:hAnsi="Arial" w:cs="Arial"/>
        </w:rPr>
        <w:t xml:space="preserve">, </w:t>
      </w:r>
      <w:r w:rsidR="00795A04" w:rsidRPr="00CA778A">
        <w:rPr>
          <w:rFonts w:ascii="Arial" w:hAnsi="Arial" w:cs="Arial"/>
        </w:rPr>
        <w:br/>
      </w:r>
    </w:p>
    <w:p w14:paraId="0CE1F227" w14:textId="4675758E" w:rsidR="00795A04" w:rsidRPr="00CA778A" w:rsidRDefault="00795A04" w:rsidP="00CA778A">
      <w:pPr>
        <w:rPr>
          <w:rFonts w:ascii="Arial" w:hAnsi="Arial" w:cs="Arial"/>
        </w:rPr>
      </w:pPr>
      <w:r w:rsidRPr="00CA778A">
        <w:rPr>
          <w:rFonts w:ascii="Arial" w:hAnsi="Arial" w:cs="Arial"/>
        </w:rPr>
        <w:t>T</w:t>
      </w:r>
      <w:r w:rsidR="00054ED3" w:rsidRPr="00CA778A">
        <w:rPr>
          <w:rFonts w:ascii="Arial" w:hAnsi="Arial" w:cs="Arial"/>
        </w:rPr>
        <w:t>he effective development and management of all appropriate</w:t>
      </w:r>
      <w:r w:rsidRPr="00CA778A">
        <w:rPr>
          <w:rFonts w:ascii="Arial" w:hAnsi="Arial" w:cs="Arial"/>
        </w:rPr>
        <w:t xml:space="preserve"> </w:t>
      </w:r>
      <w:r w:rsidR="00054ED3" w:rsidRPr="00CA778A">
        <w:rPr>
          <w:rFonts w:ascii="Arial" w:hAnsi="Arial" w:cs="Arial"/>
        </w:rPr>
        <w:t>governance arrangements including all relevant systems and</w:t>
      </w:r>
      <w:r w:rsidRPr="00CA778A">
        <w:rPr>
          <w:rFonts w:ascii="Arial" w:hAnsi="Arial" w:cs="Arial"/>
        </w:rPr>
        <w:t xml:space="preserve"> </w:t>
      </w:r>
      <w:r w:rsidR="00054ED3" w:rsidRPr="00CA778A">
        <w:rPr>
          <w:rFonts w:ascii="Arial" w:hAnsi="Arial" w:cs="Arial"/>
        </w:rPr>
        <w:t>processes, ensuring best practice across the ICF targeting opportunities to maximise delivery and value for money.</w:t>
      </w:r>
      <w:r w:rsidRPr="00CA778A">
        <w:rPr>
          <w:rFonts w:ascii="Arial" w:hAnsi="Arial" w:cs="Arial"/>
        </w:rPr>
        <w:br/>
      </w:r>
    </w:p>
    <w:p w14:paraId="34E7FB39" w14:textId="03F8B421" w:rsidR="00E567CB" w:rsidRPr="00CA778A" w:rsidRDefault="00E567CB" w:rsidP="00CA778A">
      <w:pPr>
        <w:rPr>
          <w:rFonts w:ascii="Arial" w:hAnsi="Arial" w:cs="Arial"/>
        </w:rPr>
      </w:pPr>
      <w:r w:rsidRPr="00CA778A">
        <w:rPr>
          <w:rFonts w:ascii="Arial" w:hAnsi="Arial" w:cs="Arial"/>
        </w:rPr>
        <w:t>Lead</w:t>
      </w:r>
      <w:r w:rsidR="00E24005" w:rsidRPr="00CA778A">
        <w:rPr>
          <w:rFonts w:ascii="Arial" w:hAnsi="Arial" w:cs="Arial"/>
        </w:rPr>
        <w:t>ing</w:t>
      </w:r>
      <w:r w:rsidRPr="00CA778A">
        <w:rPr>
          <w:rFonts w:ascii="Arial" w:hAnsi="Arial" w:cs="Arial"/>
        </w:rPr>
        <w:t xml:space="preserve"> and effectively </w:t>
      </w:r>
      <w:r w:rsidR="00E24005" w:rsidRPr="00CA778A">
        <w:rPr>
          <w:rFonts w:ascii="Arial" w:hAnsi="Arial" w:cs="Arial"/>
        </w:rPr>
        <w:t xml:space="preserve">managing </w:t>
      </w:r>
      <w:r w:rsidRPr="00CA778A">
        <w:rPr>
          <w:rFonts w:ascii="Arial" w:hAnsi="Arial" w:cs="Arial"/>
        </w:rPr>
        <w:t xml:space="preserve">the </w:t>
      </w:r>
      <w:r w:rsidR="00F955D4" w:rsidRPr="00CA778A">
        <w:rPr>
          <w:rFonts w:ascii="Arial" w:hAnsi="Arial" w:cs="Arial"/>
        </w:rPr>
        <w:t>ICF</w:t>
      </w:r>
      <w:r w:rsidRPr="00CA778A">
        <w:rPr>
          <w:rFonts w:ascii="Arial" w:hAnsi="Arial" w:cs="Arial"/>
        </w:rPr>
        <w:t xml:space="preserve"> team in accordance with the principles of performance management and ensur</w:t>
      </w:r>
      <w:r w:rsidR="004972B0" w:rsidRPr="00CA778A">
        <w:rPr>
          <w:rFonts w:ascii="Arial" w:hAnsi="Arial" w:cs="Arial"/>
        </w:rPr>
        <w:t>ing</w:t>
      </w:r>
      <w:r w:rsidRPr="00CA778A">
        <w:rPr>
          <w:rFonts w:ascii="Arial" w:hAnsi="Arial" w:cs="Arial"/>
        </w:rPr>
        <w:t xml:space="preserve"> that the required standards of service quality are maintained.</w:t>
      </w:r>
      <w:r w:rsidR="00CB1FCE" w:rsidRPr="00CA778A">
        <w:rPr>
          <w:rFonts w:ascii="Arial" w:hAnsi="Arial" w:cs="Arial"/>
        </w:rPr>
        <w:t xml:space="preserve">  </w:t>
      </w:r>
    </w:p>
    <w:p w14:paraId="04C5D779" w14:textId="23A94C40" w:rsidR="00082A2D" w:rsidRPr="00CA778A" w:rsidRDefault="00082A2D">
      <w:pPr>
        <w:overflowPunct/>
        <w:autoSpaceDE/>
        <w:autoSpaceDN/>
        <w:adjustRightInd/>
        <w:textAlignment w:val="auto"/>
        <w:rPr>
          <w:rFonts w:ascii="Arial" w:hAnsi="Arial" w:cs="Arial"/>
          <w:szCs w:val="20"/>
          <w:lang w:eastAsia="en-US"/>
        </w:rPr>
      </w:pPr>
      <w:r w:rsidRPr="00CA778A">
        <w:rPr>
          <w:rFonts w:ascii="Arial" w:hAnsi="Arial" w:cs="Arial"/>
        </w:rPr>
        <w:br w:type="page"/>
      </w:r>
    </w:p>
    <w:p w14:paraId="4E81CE5E" w14:textId="273D4D4A" w:rsidR="00A73355" w:rsidRPr="0015211F" w:rsidRDefault="006110BF" w:rsidP="00AC580D">
      <w:pPr>
        <w:rPr>
          <w:rFonts w:ascii="Arial" w:hAnsi="Arial" w:cs="Arial"/>
          <w:b/>
          <w:bCs/>
          <w:sz w:val="32"/>
          <w:szCs w:val="32"/>
        </w:rPr>
      </w:pPr>
      <w:r w:rsidRPr="0015211F">
        <w:rPr>
          <w:rFonts w:ascii="Arial" w:hAnsi="Arial" w:cs="Arial"/>
          <w:b/>
          <w:bCs/>
          <w:sz w:val="32"/>
          <w:szCs w:val="32"/>
        </w:rPr>
        <w:lastRenderedPageBreak/>
        <w:t xml:space="preserve">Summary of </w:t>
      </w:r>
      <w:r w:rsidR="000D0FB8" w:rsidRPr="0015211F">
        <w:rPr>
          <w:rFonts w:ascii="Arial" w:hAnsi="Arial" w:cs="Arial"/>
          <w:b/>
          <w:bCs/>
          <w:sz w:val="32"/>
          <w:szCs w:val="32"/>
        </w:rPr>
        <w:t>r</w:t>
      </w:r>
      <w:r w:rsidR="002E3128" w:rsidRPr="0015211F">
        <w:rPr>
          <w:rFonts w:ascii="Arial" w:hAnsi="Arial" w:cs="Arial"/>
          <w:b/>
          <w:bCs/>
          <w:sz w:val="32"/>
          <w:szCs w:val="32"/>
        </w:rPr>
        <w:t xml:space="preserve">esponsibilities </w:t>
      </w:r>
      <w:r w:rsidR="000D0FB8" w:rsidRPr="0015211F">
        <w:rPr>
          <w:rFonts w:ascii="Arial" w:hAnsi="Arial" w:cs="Arial"/>
          <w:b/>
          <w:bCs/>
          <w:sz w:val="32"/>
          <w:szCs w:val="32"/>
        </w:rPr>
        <w:t>and p</w:t>
      </w:r>
      <w:r w:rsidRPr="0015211F">
        <w:rPr>
          <w:rFonts w:ascii="Arial" w:hAnsi="Arial" w:cs="Arial"/>
          <w:b/>
          <w:bCs/>
          <w:sz w:val="32"/>
          <w:szCs w:val="32"/>
        </w:rPr>
        <w:t xml:space="preserve">ersonal </w:t>
      </w:r>
      <w:r w:rsidR="000D0FB8" w:rsidRPr="0015211F">
        <w:rPr>
          <w:rFonts w:ascii="Arial" w:hAnsi="Arial" w:cs="Arial"/>
          <w:b/>
          <w:bCs/>
          <w:sz w:val="32"/>
          <w:szCs w:val="32"/>
        </w:rPr>
        <w:t>d</w:t>
      </w:r>
      <w:r w:rsidRPr="0015211F">
        <w:rPr>
          <w:rFonts w:ascii="Arial" w:hAnsi="Arial" w:cs="Arial"/>
          <w:b/>
          <w:bCs/>
          <w:sz w:val="32"/>
          <w:szCs w:val="32"/>
        </w:rPr>
        <w:t>uties</w:t>
      </w:r>
    </w:p>
    <w:p w14:paraId="4D84BE1A" w14:textId="190BB636" w:rsidR="009B0E35" w:rsidRPr="0015211F" w:rsidRDefault="009B0E35" w:rsidP="00CA778A">
      <w:pPr>
        <w:ind w:left="567" w:hanging="567"/>
        <w:rPr>
          <w:rFonts w:ascii="Arial" w:hAnsi="Arial" w:cs="Arial"/>
          <w:b/>
          <w:bCs/>
          <w:sz w:val="32"/>
          <w:szCs w:val="32"/>
        </w:rPr>
      </w:pPr>
    </w:p>
    <w:p w14:paraId="01A37BCD" w14:textId="66723E8D" w:rsidR="00A4468D" w:rsidRPr="0015211F" w:rsidRDefault="00A4468D" w:rsidP="00CA778A">
      <w:pPr>
        <w:pStyle w:val="ListParagraph"/>
        <w:widowControl w:val="0"/>
        <w:numPr>
          <w:ilvl w:val="0"/>
          <w:numId w:val="46"/>
        </w:numPr>
        <w:ind w:left="567" w:hanging="567"/>
        <w:contextualSpacing/>
        <w:rPr>
          <w:rFonts w:cs="Arial"/>
          <w:color w:val="000000" w:themeColor="text1"/>
        </w:rPr>
      </w:pPr>
      <w:r w:rsidRPr="0015211F">
        <w:rPr>
          <w:rFonts w:cs="Arial"/>
          <w:color w:val="000000" w:themeColor="text1"/>
          <w:szCs w:val="24"/>
        </w:rPr>
        <w:t>Lead</w:t>
      </w:r>
      <w:r w:rsidR="00D31693" w:rsidRPr="0015211F">
        <w:rPr>
          <w:rFonts w:cs="Arial"/>
          <w:color w:val="000000" w:themeColor="text1"/>
          <w:szCs w:val="24"/>
        </w:rPr>
        <w:t>, co-ordinate</w:t>
      </w:r>
      <w:r w:rsidRPr="0015211F">
        <w:rPr>
          <w:rFonts w:cs="Arial"/>
          <w:color w:val="000000" w:themeColor="text1"/>
          <w:szCs w:val="24"/>
        </w:rPr>
        <w:t xml:space="preserve"> and effectively manage the </w:t>
      </w:r>
      <w:r w:rsidR="00E24005" w:rsidRPr="0015211F">
        <w:rPr>
          <w:rFonts w:cs="Arial"/>
          <w:color w:val="000000" w:themeColor="text1"/>
          <w:szCs w:val="24"/>
        </w:rPr>
        <w:t xml:space="preserve">Supplier </w:t>
      </w:r>
      <w:r w:rsidRPr="0015211F">
        <w:rPr>
          <w:rFonts w:cs="Arial"/>
          <w:color w:val="000000" w:themeColor="text1"/>
          <w:szCs w:val="24"/>
        </w:rPr>
        <w:t xml:space="preserve">contract </w:t>
      </w:r>
      <w:r w:rsidRPr="00EC5C27">
        <w:rPr>
          <w:rFonts w:cs="Arial"/>
          <w:color w:val="000000" w:themeColor="text1"/>
          <w:szCs w:val="24"/>
        </w:rPr>
        <w:t>and</w:t>
      </w:r>
      <w:r w:rsidR="001400E4" w:rsidRPr="00EC5C27">
        <w:rPr>
          <w:rFonts w:cs="Arial"/>
          <w:color w:val="000000" w:themeColor="text1"/>
          <w:szCs w:val="24"/>
        </w:rPr>
        <w:t xml:space="preserve"> central administration of the new </w:t>
      </w:r>
      <w:r w:rsidR="00082A2D" w:rsidRPr="00EC5C27">
        <w:rPr>
          <w:rFonts w:cs="Arial"/>
          <w:color w:val="000000" w:themeColor="text1"/>
          <w:szCs w:val="24"/>
        </w:rPr>
        <w:t xml:space="preserve">Regional Planning </w:t>
      </w:r>
      <w:r w:rsidR="001C2552" w:rsidRPr="00EC5C27">
        <w:rPr>
          <w:rFonts w:cs="Arial"/>
          <w:color w:val="000000" w:themeColor="text1"/>
          <w:szCs w:val="24"/>
        </w:rPr>
        <w:t>IT System</w:t>
      </w:r>
      <w:r w:rsidR="001400E4" w:rsidRPr="00EC5C27">
        <w:rPr>
          <w:rFonts w:cs="Arial"/>
          <w:color w:val="000000" w:themeColor="text1"/>
          <w:szCs w:val="24"/>
        </w:rPr>
        <w:t>, whilst</w:t>
      </w:r>
      <w:r w:rsidRPr="00EC5C27">
        <w:rPr>
          <w:rFonts w:cs="Arial"/>
          <w:color w:val="000000" w:themeColor="text1"/>
          <w:szCs w:val="24"/>
        </w:rPr>
        <w:t xml:space="preserve"> ensur</w:t>
      </w:r>
      <w:r w:rsidR="001400E4" w:rsidRPr="00EC5C27">
        <w:rPr>
          <w:rFonts w:cs="Arial"/>
          <w:color w:val="000000" w:themeColor="text1"/>
          <w:szCs w:val="24"/>
        </w:rPr>
        <w:t>ing</w:t>
      </w:r>
      <w:r w:rsidRPr="00EC5C27">
        <w:rPr>
          <w:rFonts w:cs="Arial"/>
          <w:color w:val="000000" w:themeColor="text1"/>
          <w:szCs w:val="24"/>
        </w:rPr>
        <w:t xml:space="preserve"> adherence to all relevant contract management principles</w:t>
      </w:r>
      <w:r w:rsidR="00327D46" w:rsidRPr="00EC5C27">
        <w:rPr>
          <w:rFonts w:cs="Arial"/>
          <w:color w:val="000000" w:themeColor="text1"/>
          <w:szCs w:val="24"/>
        </w:rPr>
        <w:t xml:space="preserve"> </w:t>
      </w:r>
      <w:r w:rsidR="00327D46" w:rsidRPr="00EC5C27">
        <w:rPr>
          <w:rFonts w:cs="Arial"/>
          <w:color w:val="000000" w:themeColor="text1"/>
        </w:rPr>
        <w:t>and that remedial and corrective</w:t>
      </w:r>
      <w:r w:rsidR="00327D46" w:rsidRPr="0015211F">
        <w:rPr>
          <w:rFonts w:cs="Arial"/>
          <w:color w:val="000000" w:themeColor="text1"/>
        </w:rPr>
        <w:t xml:space="preserve"> action plans are put in place to address any significant variances or to mitigate risks.</w:t>
      </w:r>
    </w:p>
    <w:p w14:paraId="28E1B209" w14:textId="7577C0C8" w:rsidR="00A4468D" w:rsidRPr="0015211F" w:rsidRDefault="00A4468D" w:rsidP="00CA778A">
      <w:pPr>
        <w:ind w:left="567" w:hanging="567"/>
        <w:rPr>
          <w:rFonts w:ascii="Arial" w:hAnsi="Arial" w:cs="Arial"/>
          <w:color w:val="000000" w:themeColor="text1"/>
        </w:rPr>
      </w:pPr>
    </w:p>
    <w:p w14:paraId="7EBE8BE9" w14:textId="5D7905F0" w:rsidR="00022366" w:rsidRPr="0015211F" w:rsidRDefault="00022366" w:rsidP="00CA778A">
      <w:pPr>
        <w:pStyle w:val="ListParagraph"/>
        <w:numPr>
          <w:ilvl w:val="0"/>
          <w:numId w:val="46"/>
        </w:numPr>
        <w:ind w:left="567" w:hanging="567"/>
        <w:rPr>
          <w:rFonts w:ascii="ArialMT" w:hAnsi="ArialMT" w:cs="ArialMT"/>
        </w:rPr>
      </w:pPr>
      <w:r w:rsidRPr="0015211F">
        <w:rPr>
          <w:rFonts w:cs="Arial"/>
          <w:color w:val="000000" w:themeColor="text1"/>
        </w:rPr>
        <w:t xml:space="preserve">Develop, manage, monitor and review the Regional Planning IT system Benefits Realisation Plan, </w:t>
      </w:r>
      <w:r w:rsidR="00332258" w:rsidRPr="0015211F">
        <w:rPr>
          <w:rFonts w:cs="Arial"/>
          <w:color w:val="000000" w:themeColor="text1"/>
        </w:rPr>
        <w:t xml:space="preserve">Risk </w:t>
      </w:r>
      <w:r w:rsidRPr="0015211F">
        <w:rPr>
          <w:rFonts w:cs="Arial"/>
          <w:color w:val="000000" w:themeColor="text1"/>
        </w:rPr>
        <w:t xml:space="preserve">Register, Business Continuity Plan, Incident Response Plan and other key documentation. </w:t>
      </w:r>
    </w:p>
    <w:p w14:paraId="6F0A6B0B" w14:textId="77777777" w:rsidR="00022366" w:rsidRPr="0015211F" w:rsidRDefault="00022366" w:rsidP="00CA778A">
      <w:pPr>
        <w:pStyle w:val="ListParagraph"/>
        <w:ind w:left="567" w:hanging="567"/>
        <w:rPr>
          <w:rFonts w:ascii="ArialMT" w:hAnsi="ArialMT" w:cs="ArialMT"/>
        </w:rPr>
      </w:pPr>
    </w:p>
    <w:p w14:paraId="0091965A" w14:textId="60EDE0B9" w:rsidR="00054ED3" w:rsidRPr="0015211F" w:rsidRDefault="00054ED3" w:rsidP="00CA778A">
      <w:pPr>
        <w:pStyle w:val="ListParagraph"/>
        <w:numPr>
          <w:ilvl w:val="0"/>
          <w:numId w:val="46"/>
        </w:numPr>
        <w:ind w:left="567" w:hanging="567"/>
        <w:rPr>
          <w:rFonts w:ascii="ArialMT" w:hAnsi="ArialMT" w:cs="ArialMT"/>
        </w:rPr>
      </w:pPr>
      <w:r w:rsidRPr="0015211F">
        <w:rPr>
          <w:rFonts w:ascii="ArialMT" w:hAnsi="ArialMT" w:cs="ArialMT"/>
        </w:rPr>
        <w:t xml:space="preserve">Formulate, organise and maintain effective reporting to secure the effective delivery of the </w:t>
      </w:r>
      <w:r w:rsidR="00362857" w:rsidRPr="0015211F">
        <w:rPr>
          <w:rFonts w:ascii="ArialMT" w:hAnsi="ArialMT" w:cs="ArialMT"/>
        </w:rPr>
        <w:t>Supplier</w:t>
      </w:r>
      <w:r w:rsidRPr="0015211F">
        <w:rPr>
          <w:rFonts w:ascii="ArialMT" w:hAnsi="ArialMT" w:cs="ArialMT"/>
        </w:rPr>
        <w:t xml:space="preserve"> contract</w:t>
      </w:r>
      <w:r w:rsidR="007D2B53" w:rsidRPr="0015211F">
        <w:rPr>
          <w:rFonts w:ascii="ArialMT" w:hAnsi="ArialMT" w:cs="ArialMT"/>
        </w:rPr>
        <w:t xml:space="preserve"> including participation </w:t>
      </w:r>
      <w:r w:rsidR="006E5BC7" w:rsidRPr="0015211F">
        <w:rPr>
          <w:rFonts w:ascii="ArialMT" w:hAnsi="ArialMT" w:cs="ArialMT"/>
        </w:rPr>
        <w:t>in the agreed governance arrangements including Service Management Board</w:t>
      </w:r>
      <w:r w:rsidRPr="0015211F">
        <w:rPr>
          <w:rFonts w:ascii="ArialMT" w:hAnsi="ArialMT" w:cs="ArialMT"/>
        </w:rPr>
        <w:t>.</w:t>
      </w:r>
      <w:r w:rsidR="00DB574F" w:rsidRPr="00DB574F">
        <w:rPr>
          <w:rFonts w:cs="Arial"/>
          <w:color w:val="000000" w:themeColor="text1"/>
        </w:rPr>
        <w:t xml:space="preserve"> </w:t>
      </w:r>
    </w:p>
    <w:p w14:paraId="15A02DE6" w14:textId="77777777" w:rsidR="00054ED3" w:rsidRPr="0015211F" w:rsidRDefault="00054ED3" w:rsidP="00CA778A">
      <w:pPr>
        <w:overflowPunct/>
        <w:ind w:left="567" w:hanging="567"/>
        <w:textAlignment w:val="auto"/>
        <w:rPr>
          <w:rFonts w:ascii="ArialMT" w:hAnsi="ArialMT" w:cs="ArialMT"/>
          <w:lang w:eastAsia="en-US"/>
        </w:rPr>
      </w:pPr>
    </w:p>
    <w:p w14:paraId="22A21C9F" w14:textId="20D3124B" w:rsidR="007C0CB8" w:rsidRPr="0015211F" w:rsidRDefault="00B24AEF" w:rsidP="00CA778A">
      <w:pPr>
        <w:pStyle w:val="ListParagraph"/>
        <w:numPr>
          <w:ilvl w:val="0"/>
          <w:numId w:val="46"/>
        </w:numPr>
        <w:ind w:left="567" w:hanging="567"/>
        <w:rPr>
          <w:rFonts w:cs="Arial"/>
          <w:color w:val="000000" w:themeColor="text1"/>
        </w:rPr>
      </w:pPr>
      <w:r w:rsidRPr="0015211F">
        <w:rPr>
          <w:rFonts w:cs="Arial"/>
          <w:color w:val="000000" w:themeColor="text1"/>
        </w:rPr>
        <w:t xml:space="preserve">Develop, manage, monitor and review a performance framework for effectively managing the contract with the supplier. </w:t>
      </w:r>
      <w:r w:rsidR="001A098C" w:rsidRPr="0015211F">
        <w:rPr>
          <w:rFonts w:cs="Arial"/>
          <w:color w:val="000000" w:themeColor="text1"/>
        </w:rPr>
        <w:t xml:space="preserve">Review and analyse </w:t>
      </w:r>
      <w:r w:rsidR="000C5139" w:rsidRPr="0015211F">
        <w:rPr>
          <w:rFonts w:cs="Arial"/>
          <w:color w:val="000000" w:themeColor="text1"/>
        </w:rPr>
        <w:t>supplier</w:t>
      </w:r>
      <w:r w:rsidR="001A098C" w:rsidRPr="0015211F">
        <w:rPr>
          <w:rFonts w:cs="Arial"/>
          <w:color w:val="000000" w:themeColor="text1"/>
        </w:rPr>
        <w:t xml:space="preserve"> monthly performance, identifying any issues and </w:t>
      </w:r>
      <w:r w:rsidR="00D600D5" w:rsidRPr="0015211F">
        <w:rPr>
          <w:rFonts w:cs="Arial"/>
          <w:color w:val="000000" w:themeColor="text1"/>
        </w:rPr>
        <w:t>agreeing actions</w:t>
      </w:r>
      <w:r w:rsidR="001A098C" w:rsidRPr="0015211F">
        <w:rPr>
          <w:rFonts w:cs="Arial"/>
          <w:color w:val="000000" w:themeColor="text1"/>
        </w:rPr>
        <w:t xml:space="preserve"> to ensure that performance meets the agreed standards and contractual requirements</w:t>
      </w:r>
      <w:r w:rsidR="007C0CB8" w:rsidRPr="0015211F">
        <w:rPr>
          <w:rFonts w:cs="Arial"/>
          <w:color w:val="000000" w:themeColor="text1"/>
        </w:rPr>
        <w:t>.</w:t>
      </w:r>
      <w:r w:rsidR="00DB574F" w:rsidRPr="00DB574F">
        <w:rPr>
          <w:rFonts w:cs="Arial"/>
          <w:color w:val="000000" w:themeColor="text1"/>
        </w:rPr>
        <w:t xml:space="preserve"> </w:t>
      </w:r>
      <w:r w:rsidR="00DB574F" w:rsidRPr="0015211F">
        <w:rPr>
          <w:rFonts w:cs="Arial"/>
          <w:color w:val="000000" w:themeColor="text1"/>
        </w:rPr>
        <w:t>Ensure key stakeholders are kept informed of progress against targets within acceptable timeframes.</w:t>
      </w:r>
    </w:p>
    <w:p w14:paraId="45BD7CB5" w14:textId="199D3D9A" w:rsidR="00D025F5" w:rsidRPr="0015211F" w:rsidRDefault="00D025F5" w:rsidP="00CA778A">
      <w:pPr>
        <w:ind w:left="567" w:hanging="567"/>
        <w:rPr>
          <w:rFonts w:cs="Arial"/>
        </w:rPr>
      </w:pPr>
    </w:p>
    <w:p w14:paraId="0D979CC5" w14:textId="1CF4F666" w:rsidR="00E651D4" w:rsidRPr="0015211F" w:rsidRDefault="00E651D4" w:rsidP="00CA778A">
      <w:pPr>
        <w:pStyle w:val="ListParagraph"/>
        <w:numPr>
          <w:ilvl w:val="0"/>
          <w:numId w:val="46"/>
        </w:numPr>
        <w:ind w:left="567" w:hanging="567"/>
        <w:rPr>
          <w:rFonts w:cs="Arial"/>
        </w:rPr>
      </w:pPr>
      <w:r w:rsidRPr="0015211F">
        <w:rPr>
          <w:rFonts w:ascii="ArialMT" w:hAnsi="ArialMT" w:cs="ArialMT"/>
        </w:rPr>
        <w:t xml:space="preserve">Responsible for the preparation, management and monitoring of significant budgets </w:t>
      </w:r>
      <w:r w:rsidR="00F10B1B" w:rsidRPr="0015211F">
        <w:rPr>
          <w:rFonts w:ascii="ArialMT" w:hAnsi="ArialMT" w:cs="ArialMT"/>
        </w:rPr>
        <w:t xml:space="preserve">and </w:t>
      </w:r>
      <w:r w:rsidR="00AA3D00" w:rsidRPr="0015211F">
        <w:rPr>
          <w:rFonts w:ascii="ArialMT" w:hAnsi="ArialMT" w:cs="ArialMT"/>
        </w:rPr>
        <w:t xml:space="preserve">payments to the supplier </w:t>
      </w:r>
      <w:r w:rsidRPr="0015211F">
        <w:rPr>
          <w:rFonts w:ascii="ArialMT" w:hAnsi="ArialMT" w:cs="ArialMT"/>
        </w:rPr>
        <w:t>while ensuring high standards of financial administration and probity in line with council policies and procedures.</w:t>
      </w:r>
    </w:p>
    <w:p w14:paraId="0C65E965" w14:textId="77777777" w:rsidR="00E651D4" w:rsidRPr="0015211F" w:rsidRDefault="00E651D4" w:rsidP="00CA778A">
      <w:pPr>
        <w:pStyle w:val="ListParagraph"/>
        <w:ind w:left="567" w:hanging="567"/>
        <w:rPr>
          <w:rFonts w:cs="Arial"/>
        </w:rPr>
      </w:pPr>
    </w:p>
    <w:p w14:paraId="116608F8" w14:textId="645A4EDA" w:rsidR="00D025F5" w:rsidRPr="0015211F" w:rsidRDefault="00D025F5" w:rsidP="00CA778A">
      <w:pPr>
        <w:pStyle w:val="ListParagraph"/>
        <w:numPr>
          <w:ilvl w:val="0"/>
          <w:numId w:val="46"/>
        </w:numPr>
        <w:ind w:left="567" w:hanging="567"/>
        <w:rPr>
          <w:rFonts w:cs="Arial"/>
        </w:rPr>
      </w:pPr>
      <w:r w:rsidRPr="0015211F">
        <w:rPr>
          <w:rFonts w:cs="Arial"/>
        </w:rPr>
        <w:t>Leading the periodic review of team resources in line with agreed Service Level Agreement to ensure that</w:t>
      </w:r>
      <w:r w:rsidR="007A3EF3" w:rsidRPr="0015211F">
        <w:rPr>
          <w:rFonts w:cs="Arial"/>
        </w:rPr>
        <w:t xml:space="preserve"> the ICF has sufficient resources and</w:t>
      </w:r>
      <w:r w:rsidRPr="0015211F">
        <w:rPr>
          <w:rFonts w:cs="Arial"/>
        </w:rPr>
        <w:t xml:space="preserve"> remains cost effective to all participating planning authorities</w:t>
      </w:r>
      <w:r w:rsidR="00F531FF" w:rsidRPr="0015211F">
        <w:rPr>
          <w:rFonts w:cs="Arial"/>
        </w:rPr>
        <w:t>.</w:t>
      </w:r>
    </w:p>
    <w:p w14:paraId="1272C413" w14:textId="77777777" w:rsidR="00D025F5" w:rsidRPr="0015211F" w:rsidRDefault="00D025F5" w:rsidP="00CA778A">
      <w:pPr>
        <w:pStyle w:val="ListParagraph"/>
        <w:ind w:left="567" w:hanging="567"/>
        <w:rPr>
          <w:rFonts w:cs="Arial"/>
        </w:rPr>
      </w:pPr>
    </w:p>
    <w:p w14:paraId="41942199" w14:textId="61CEE5FF" w:rsidR="001C2552" w:rsidRPr="0015211F" w:rsidRDefault="00E651D4" w:rsidP="00CA778A">
      <w:pPr>
        <w:pStyle w:val="ListParagraph"/>
        <w:widowControl w:val="0"/>
        <w:numPr>
          <w:ilvl w:val="0"/>
          <w:numId w:val="46"/>
        </w:numPr>
        <w:ind w:left="567" w:hanging="567"/>
        <w:contextualSpacing/>
        <w:rPr>
          <w:rFonts w:cs="Arial"/>
          <w:color w:val="000000" w:themeColor="text1"/>
          <w:szCs w:val="24"/>
        </w:rPr>
      </w:pPr>
      <w:r w:rsidRPr="0015211F">
        <w:rPr>
          <w:rFonts w:cs="Arial"/>
        </w:rPr>
        <w:t>Produc</w:t>
      </w:r>
      <w:r w:rsidR="00795A04" w:rsidRPr="0015211F">
        <w:rPr>
          <w:rFonts w:cs="Arial"/>
        </w:rPr>
        <w:t>ing</w:t>
      </w:r>
      <w:r w:rsidRPr="0015211F">
        <w:rPr>
          <w:rFonts w:cs="Arial"/>
        </w:rPr>
        <w:t xml:space="preserve"> timely papers, reports, briefings, performance management, financial reports and other necessary information and to attend committees, boards, </w:t>
      </w:r>
      <w:r w:rsidR="00F336EE" w:rsidRPr="0015211F">
        <w:rPr>
          <w:rFonts w:cs="Arial"/>
        </w:rPr>
        <w:t xml:space="preserve">user </w:t>
      </w:r>
      <w:r w:rsidRPr="0015211F">
        <w:rPr>
          <w:rFonts w:cs="Arial"/>
        </w:rPr>
        <w:t>groups, teams etc. as and when required.</w:t>
      </w:r>
      <w:r w:rsidR="00795A04" w:rsidRPr="0015211F">
        <w:rPr>
          <w:rFonts w:cs="Arial"/>
        </w:rPr>
        <w:br/>
      </w:r>
    </w:p>
    <w:p w14:paraId="607F12A0" w14:textId="18E1C0D2" w:rsidR="00BF2B00" w:rsidRPr="0015211F" w:rsidRDefault="00BF2B00" w:rsidP="00CA778A">
      <w:pPr>
        <w:pStyle w:val="ListParagraph"/>
        <w:numPr>
          <w:ilvl w:val="0"/>
          <w:numId w:val="46"/>
        </w:numPr>
        <w:ind w:left="567" w:hanging="567"/>
        <w:rPr>
          <w:rFonts w:cs="Arial"/>
          <w:color w:val="000000" w:themeColor="text1"/>
          <w:szCs w:val="24"/>
        </w:rPr>
      </w:pPr>
      <w:r w:rsidRPr="0015211F">
        <w:rPr>
          <w:rFonts w:cs="Arial"/>
          <w:color w:val="000000" w:themeColor="text1"/>
          <w:szCs w:val="24"/>
        </w:rPr>
        <w:t xml:space="preserve">Identify and develop continuous improvement initiatives, in conjunction with </w:t>
      </w:r>
      <w:r w:rsidR="000C5139" w:rsidRPr="0015211F">
        <w:rPr>
          <w:rFonts w:cs="Arial"/>
          <w:color w:val="000000" w:themeColor="text1"/>
          <w:szCs w:val="24"/>
        </w:rPr>
        <w:t xml:space="preserve">the supplier </w:t>
      </w:r>
      <w:r w:rsidRPr="0015211F">
        <w:rPr>
          <w:rFonts w:cs="Arial"/>
          <w:color w:val="000000" w:themeColor="text1"/>
          <w:szCs w:val="24"/>
        </w:rPr>
        <w:t xml:space="preserve">and the </w:t>
      </w:r>
      <w:r w:rsidR="000C5139" w:rsidRPr="0015211F">
        <w:rPr>
          <w:rFonts w:cs="Arial"/>
          <w:color w:val="000000" w:themeColor="text1"/>
          <w:szCs w:val="24"/>
        </w:rPr>
        <w:t xml:space="preserve">planning </w:t>
      </w:r>
      <w:r w:rsidRPr="0015211F">
        <w:rPr>
          <w:rFonts w:cs="Arial"/>
          <w:color w:val="000000" w:themeColor="text1"/>
          <w:szCs w:val="24"/>
        </w:rPr>
        <w:t>authorities, e</w:t>
      </w:r>
      <w:r w:rsidRPr="0015211F">
        <w:rPr>
          <w:rFonts w:cs="Arial"/>
          <w:color w:val="000000" w:themeColor="text1"/>
          <w:szCs w:val="24"/>
          <w:lang w:eastAsia="en-GB"/>
        </w:rPr>
        <w:t>nsur</w:t>
      </w:r>
      <w:r w:rsidRPr="0015211F">
        <w:rPr>
          <w:rFonts w:cs="Arial"/>
          <w:color w:val="000000" w:themeColor="text1"/>
          <w:szCs w:val="24"/>
        </w:rPr>
        <w:t>ing that</w:t>
      </w:r>
      <w:r w:rsidRPr="0015211F">
        <w:rPr>
          <w:rFonts w:cs="Arial"/>
          <w:color w:val="000000" w:themeColor="text1"/>
          <w:szCs w:val="24"/>
          <w:lang w:eastAsia="en-GB"/>
        </w:rPr>
        <w:t xml:space="preserve"> effective change management processes are in place to agree</w:t>
      </w:r>
      <w:r w:rsidRPr="0015211F">
        <w:rPr>
          <w:rFonts w:cs="Arial"/>
          <w:color w:val="000000" w:themeColor="text1"/>
          <w:szCs w:val="24"/>
        </w:rPr>
        <w:t>d</w:t>
      </w:r>
      <w:r w:rsidRPr="0015211F">
        <w:rPr>
          <w:rFonts w:cs="Arial"/>
          <w:color w:val="000000" w:themeColor="text1"/>
          <w:szCs w:val="24"/>
          <w:lang w:eastAsia="en-GB"/>
        </w:rPr>
        <w:t xml:space="preserve"> standards. </w:t>
      </w:r>
    </w:p>
    <w:p w14:paraId="27AEFD4D" w14:textId="77777777" w:rsidR="001A03DA" w:rsidRPr="0015211F" w:rsidRDefault="001A03DA" w:rsidP="00CA778A">
      <w:pPr>
        <w:pStyle w:val="ListParagraph"/>
        <w:ind w:left="567" w:hanging="567"/>
        <w:rPr>
          <w:rFonts w:cs="Arial"/>
          <w:color w:val="000000" w:themeColor="text1"/>
          <w:szCs w:val="24"/>
        </w:rPr>
      </w:pPr>
    </w:p>
    <w:p w14:paraId="6512AF73" w14:textId="5B95C28B" w:rsidR="001A03DA" w:rsidRPr="0015211F" w:rsidRDefault="001A03DA" w:rsidP="00CA778A">
      <w:pPr>
        <w:pStyle w:val="ListParagraph"/>
        <w:numPr>
          <w:ilvl w:val="0"/>
          <w:numId w:val="46"/>
        </w:numPr>
        <w:ind w:left="567" w:hanging="567"/>
        <w:rPr>
          <w:rFonts w:cs="Arial"/>
          <w:color w:val="000000" w:themeColor="text1"/>
          <w:szCs w:val="24"/>
        </w:rPr>
      </w:pPr>
      <w:r w:rsidRPr="0015211F">
        <w:rPr>
          <w:rFonts w:cs="Arial"/>
        </w:rPr>
        <w:t xml:space="preserve">Responsible for the delivery of service management and information security </w:t>
      </w:r>
      <w:bookmarkStart w:id="3" w:name="_Hlk88636969"/>
      <w:r w:rsidRPr="0015211F">
        <w:rPr>
          <w:rFonts w:cs="Arial"/>
        </w:rPr>
        <w:t>policies, processes and procedures for managing the implementation, improvement and support of the Regional Planning Portal</w:t>
      </w:r>
      <w:bookmarkEnd w:id="3"/>
      <w:r w:rsidRPr="0015211F">
        <w:rPr>
          <w:rFonts w:cs="Arial"/>
        </w:rPr>
        <w:t>.</w:t>
      </w:r>
    </w:p>
    <w:p w14:paraId="64DFAC65" w14:textId="73E58425" w:rsidR="00887BD3" w:rsidRPr="0015211F" w:rsidRDefault="00887BD3" w:rsidP="00CA778A">
      <w:pPr>
        <w:ind w:left="567" w:hanging="567"/>
        <w:rPr>
          <w:rFonts w:ascii="Arial" w:hAnsi="Arial" w:cs="Arial"/>
          <w:color w:val="000000" w:themeColor="text1"/>
        </w:rPr>
      </w:pPr>
    </w:p>
    <w:p w14:paraId="785B56AD" w14:textId="2BA57104" w:rsidR="0015211F" w:rsidRPr="0015211F" w:rsidRDefault="0015211F" w:rsidP="00CA778A">
      <w:pPr>
        <w:pStyle w:val="ListParagraph"/>
        <w:widowControl w:val="0"/>
        <w:numPr>
          <w:ilvl w:val="0"/>
          <w:numId w:val="46"/>
        </w:numPr>
        <w:tabs>
          <w:tab w:val="left" w:pos="1531"/>
        </w:tabs>
        <w:spacing w:before="96" w:line="242" w:lineRule="auto"/>
        <w:ind w:left="567" w:hanging="567"/>
        <w:rPr>
          <w:rFonts w:cs="Arial"/>
          <w:color w:val="231F20"/>
          <w:spacing w:val="-3"/>
          <w:szCs w:val="24"/>
        </w:rPr>
      </w:pPr>
      <w:r w:rsidRPr="0015211F">
        <w:rPr>
          <w:rFonts w:cs="Arial"/>
          <w:color w:val="000000" w:themeColor="text1"/>
          <w:szCs w:val="24"/>
        </w:rPr>
        <w:t>Be the primary Information Asset Owner for the planning system in compliance and to seek</w:t>
      </w:r>
      <w:r w:rsidRPr="0015211F">
        <w:rPr>
          <w:color w:val="000000" w:themeColor="text1"/>
        </w:rPr>
        <w:t xml:space="preserve"> advice as appropriate on legislative and statutory </w:t>
      </w:r>
      <w:r w:rsidRPr="0015211F">
        <w:t>requirements in line with agreed protocols and best practice.</w:t>
      </w:r>
      <w:r w:rsidRPr="0015211F">
        <w:rPr>
          <w:rFonts w:cs="Arial"/>
          <w:color w:val="FF0000"/>
        </w:rPr>
        <w:t xml:space="preserve">   </w:t>
      </w:r>
    </w:p>
    <w:p w14:paraId="631926ED" w14:textId="77777777" w:rsidR="0015211F" w:rsidRPr="0015211F" w:rsidRDefault="0015211F" w:rsidP="00CA778A">
      <w:pPr>
        <w:widowControl w:val="0"/>
        <w:ind w:left="567" w:hanging="567"/>
        <w:contextualSpacing/>
        <w:rPr>
          <w:rFonts w:ascii="Arial" w:hAnsi="Arial" w:cs="Arial"/>
        </w:rPr>
      </w:pPr>
    </w:p>
    <w:p w14:paraId="09300752" w14:textId="63E8D089" w:rsidR="002557CE" w:rsidRPr="00CA778A" w:rsidRDefault="0015211F" w:rsidP="00CA778A">
      <w:pPr>
        <w:pStyle w:val="ListParagraph"/>
        <w:widowControl w:val="0"/>
        <w:numPr>
          <w:ilvl w:val="0"/>
          <w:numId w:val="46"/>
        </w:numPr>
        <w:tabs>
          <w:tab w:val="left" w:pos="1531"/>
        </w:tabs>
        <w:spacing w:before="96" w:line="242" w:lineRule="auto"/>
        <w:ind w:left="567" w:hanging="567"/>
        <w:rPr>
          <w:rFonts w:cs="Arial"/>
          <w:color w:val="000000" w:themeColor="text1"/>
          <w:szCs w:val="24"/>
        </w:rPr>
      </w:pPr>
      <w:r w:rsidRPr="0015211F">
        <w:rPr>
          <w:rFonts w:cs="Arial"/>
          <w:color w:val="000000" w:themeColor="text1"/>
          <w:szCs w:val="24"/>
        </w:rPr>
        <w:t>Oversight of all information requests in line with agreed operational procedures.</w:t>
      </w:r>
      <w:r w:rsidRPr="0015211F">
        <w:rPr>
          <w:rFonts w:cs="Arial"/>
          <w:color w:val="000000" w:themeColor="text1"/>
          <w:szCs w:val="24"/>
        </w:rPr>
        <w:br/>
      </w:r>
    </w:p>
    <w:p w14:paraId="58286610" w14:textId="59DEDD8F" w:rsidR="00E651D4" w:rsidRPr="0015211F" w:rsidRDefault="00E651D4" w:rsidP="00CA778A">
      <w:pPr>
        <w:pStyle w:val="ListParagraph"/>
        <w:widowControl w:val="0"/>
        <w:numPr>
          <w:ilvl w:val="0"/>
          <w:numId w:val="46"/>
        </w:numPr>
        <w:tabs>
          <w:tab w:val="left" w:pos="1531"/>
        </w:tabs>
        <w:spacing w:before="96" w:line="242" w:lineRule="auto"/>
        <w:ind w:left="567" w:hanging="567"/>
        <w:rPr>
          <w:rFonts w:cs="Arial"/>
          <w:color w:val="000000" w:themeColor="text1"/>
        </w:rPr>
      </w:pPr>
      <w:r w:rsidRPr="0015211F">
        <w:rPr>
          <w:rFonts w:cs="Arial"/>
          <w:color w:val="000000" w:themeColor="text1"/>
          <w:szCs w:val="24"/>
        </w:rPr>
        <w:lastRenderedPageBreak/>
        <w:t>Provide the Planning authorities with a level of assurance that propriety and regularity are being applied to all funding with a particular emphasis on ensuring value for money and budgetary control is being achieved for the running of the</w:t>
      </w:r>
      <w:r w:rsidRPr="0015211F">
        <w:rPr>
          <w:rFonts w:ascii="ArialMT" w:hAnsi="ArialMT" w:cs="ArialMT"/>
        </w:rPr>
        <w:t xml:space="preserve"> Regional Planning IT system.</w:t>
      </w:r>
      <w:r w:rsidRPr="0015211F">
        <w:rPr>
          <w:rFonts w:ascii="ArialMT" w:hAnsi="ArialMT" w:cs="ArialMT"/>
        </w:rPr>
        <w:br/>
      </w:r>
    </w:p>
    <w:p w14:paraId="7B18C6D6" w14:textId="14E7119F" w:rsidR="00E651D4" w:rsidRPr="0015211F" w:rsidRDefault="00E651D4" w:rsidP="00CA778A">
      <w:pPr>
        <w:pStyle w:val="ListParagraph"/>
        <w:numPr>
          <w:ilvl w:val="0"/>
          <w:numId w:val="46"/>
        </w:numPr>
        <w:ind w:left="567" w:hanging="567"/>
        <w:rPr>
          <w:rFonts w:cs="Arial"/>
          <w:color w:val="000000" w:themeColor="text1"/>
        </w:rPr>
      </w:pPr>
      <w:r w:rsidRPr="0015211F">
        <w:rPr>
          <w:rFonts w:ascii="ArialMT" w:hAnsi="ArialMT" w:cs="ArialMT"/>
        </w:rPr>
        <w:t>Manage appropriate communications for dissemination of relevant information in line with ICF and council communication procedures and processes and in conjunction with the council’s Corporate Communications Team.</w:t>
      </w:r>
      <w:r w:rsidRPr="0015211F">
        <w:rPr>
          <w:rFonts w:ascii="ArialMT" w:hAnsi="ArialMT" w:cs="ArialMT"/>
        </w:rPr>
        <w:br/>
      </w:r>
    </w:p>
    <w:p w14:paraId="2CBADF9D" w14:textId="1EDC0E2E" w:rsidR="004653D4" w:rsidRPr="0015211F" w:rsidRDefault="004653D4" w:rsidP="00CA778A">
      <w:pPr>
        <w:pStyle w:val="ListParagraph"/>
        <w:widowControl w:val="0"/>
        <w:numPr>
          <w:ilvl w:val="0"/>
          <w:numId w:val="46"/>
        </w:numPr>
        <w:ind w:left="567" w:hanging="567"/>
        <w:contextualSpacing/>
        <w:rPr>
          <w:rFonts w:cs="Arial"/>
        </w:rPr>
      </w:pPr>
      <w:r w:rsidRPr="0015211F">
        <w:rPr>
          <w:rFonts w:cs="Arial"/>
        </w:rPr>
        <w:t>Ensure that the role of the ICF is aligned with service and departmental planning across the council, highlighting any relevant synergies and interdependencies with other ongoing programmes and projects of work.</w:t>
      </w:r>
    </w:p>
    <w:p w14:paraId="46FA1C69" w14:textId="0420D445" w:rsidR="00B055A3" w:rsidRPr="0015211F" w:rsidRDefault="00B055A3" w:rsidP="00CA778A">
      <w:pPr>
        <w:widowControl w:val="0"/>
        <w:ind w:left="567" w:hanging="567"/>
        <w:contextualSpacing/>
        <w:rPr>
          <w:rFonts w:ascii="Arial" w:hAnsi="Arial" w:cs="Arial"/>
        </w:rPr>
      </w:pPr>
    </w:p>
    <w:p w14:paraId="7A7C12A9" w14:textId="095C9B29" w:rsidR="00B055A3" w:rsidRPr="0015211F" w:rsidRDefault="00B055A3" w:rsidP="00CA778A">
      <w:pPr>
        <w:pStyle w:val="ListParagraph"/>
        <w:widowControl w:val="0"/>
        <w:numPr>
          <w:ilvl w:val="0"/>
          <w:numId w:val="46"/>
        </w:numPr>
        <w:ind w:left="567" w:hanging="567"/>
        <w:contextualSpacing/>
        <w:rPr>
          <w:rFonts w:cs="Arial"/>
        </w:rPr>
      </w:pPr>
      <w:r w:rsidRPr="0015211F">
        <w:rPr>
          <w:rFonts w:cs="Arial"/>
        </w:rPr>
        <w:t xml:space="preserve">Act as the key point of contact between the Council and the Planning </w:t>
      </w:r>
      <w:r w:rsidR="00672D2A" w:rsidRPr="0015211F">
        <w:rPr>
          <w:rFonts w:cs="Arial"/>
        </w:rPr>
        <w:t xml:space="preserve">Authorities </w:t>
      </w:r>
      <w:r w:rsidRPr="0015211F">
        <w:rPr>
          <w:rFonts w:cs="Arial"/>
        </w:rPr>
        <w:t xml:space="preserve">in relation to the </w:t>
      </w:r>
      <w:r w:rsidR="00F955D4" w:rsidRPr="0015211F">
        <w:rPr>
          <w:rFonts w:cs="Arial"/>
        </w:rPr>
        <w:t>Supplier</w:t>
      </w:r>
      <w:r w:rsidRPr="0015211F">
        <w:rPr>
          <w:rFonts w:cs="Arial"/>
        </w:rPr>
        <w:t xml:space="preserve"> contract and shared service arrangement, attending regular </w:t>
      </w:r>
      <w:r w:rsidR="00CA778A">
        <w:rPr>
          <w:rFonts w:cs="Arial"/>
        </w:rPr>
        <w:t>one to one</w:t>
      </w:r>
      <w:r w:rsidR="004F71D7" w:rsidRPr="0015211F">
        <w:rPr>
          <w:rFonts w:cs="Arial"/>
        </w:rPr>
        <w:t xml:space="preserve"> </w:t>
      </w:r>
      <w:r w:rsidRPr="0015211F">
        <w:rPr>
          <w:rFonts w:cs="Arial"/>
        </w:rPr>
        <w:t>meetings and</w:t>
      </w:r>
      <w:r w:rsidR="004F71D7" w:rsidRPr="0015211F">
        <w:rPr>
          <w:rFonts w:cs="Arial"/>
        </w:rPr>
        <w:t xml:space="preserve"> </w:t>
      </w:r>
      <w:r w:rsidRPr="0015211F">
        <w:rPr>
          <w:rFonts w:cs="Arial"/>
        </w:rPr>
        <w:t>working groups when required.</w:t>
      </w:r>
    </w:p>
    <w:p w14:paraId="151C45A3" w14:textId="77777777" w:rsidR="00474C1F" w:rsidRPr="0015211F" w:rsidRDefault="00474C1F" w:rsidP="00CA778A">
      <w:pPr>
        <w:ind w:left="567" w:hanging="567"/>
        <w:rPr>
          <w:rFonts w:ascii="Arial" w:hAnsi="Arial" w:cs="Arial"/>
        </w:rPr>
      </w:pPr>
    </w:p>
    <w:p w14:paraId="678779F8" w14:textId="2FD57F1E" w:rsidR="009566A0" w:rsidRDefault="0059692B" w:rsidP="00CA778A">
      <w:pPr>
        <w:pStyle w:val="ListParagraph"/>
        <w:numPr>
          <w:ilvl w:val="0"/>
          <w:numId w:val="46"/>
        </w:numPr>
        <w:ind w:left="567" w:hanging="567"/>
        <w:rPr>
          <w:rFonts w:cs="Arial"/>
        </w:rPr>
      </w:pPr>
      <w:r>
        <w:rPr>
          <w:rFonts w:cs="Arial"/>
        </w:rPr>
        <w:t xml:space="preserve">Manage the overall ICF team. </w:t>
      </w:r>
      <w:r w:rsidR="009566A0" w:rsidRPr="0015211F">
        <w:rPr>
          <w:rFonts w:cs="Arial"/>
        </w:rPr>
        <w:t xml:space="preserve">Motivate and manage any staff that may be assigned to the post holder to ensure effective service delivery and to be responsible for reviewing and implementing a proper staff training and development programme. </w:t>
      </w:r>
    </w:p>
    <w:p w14:paraId="71CFF47E" w14:textId="77777777" w:rsidR="00CA778A" w:rsidRPr="00CA778A" w:rsidRDefault="00CA778A" w:rsidP="00CA778A">
      <w:pPr>
        <w:pStyle w:val="ListParagraph"/>
        <w:ind w:left="567" w:hanging="567"/>
        <w:rPr>
          <w:rFonts w:cs="Arial"/>
        </w:rPr>
      </w:pPr>
    </w:p>
    <w:p w14:paraId="4C1E929A" w14:textId="77777777" w:rsidR="00CA778A" w:rsidRPr="00CA778A" w:rsidRDefault="00CA778A" w:rsidP="00CA778A">
      <w:pPr>
        <w:pStyle w:val="ListParagraph"/>
        <w:numPr>
          <w:ilvl w:val="0"/>
          <w:numId w:val="46"/>
        </w:numPr>
        <w:ind w:left="567" w:hanging="567"/>
        <w:rPr>
          <w:rFonts w:cs="Arial"/>
        </w:rPr>
      </w:pPr>
      <w:r w:rsidRPr="00CA778A">
        <w:rPr>
          <w:rFonts w:cs="Arial"/>
        </w:rPr>
        <w:t xml:space="preserve">Responsible for providing advice to stakeholders on the council’s statutory duties under Section 75 of the Northern Ireland Act 1998 and other applicable legislation and to monitor the integration of these objectives into strategic and operational plans; service design and delivery. </w:t>
      </w:r>
    </w:p>
    <w:p w14:paraId="0B53DD59" w14:textId="77777777" w:rsidR="001329CD" w:rsidRPr="0015211F" w:rsidRDefault="001329CD" w:rsidP="00CA778A">
      <w:pPr>
        <w:ind w:left="567" w:hanging="567"/>
        <w:rPr>
          <w:rFonts w:ascii="Arial" w:hAnsi="Arial" w:cs="Arial"/>
        </w:rPr>
      </w:pPr>
    </w:p>
    <w:p w14:paraId="029F7F87" w14:textId="1C65875E" w:rsidR="009566A0" w:rsidRPr="0015211F" w:rsidRDefault="009566A0" w:rsidP="00CA778A">
      <w:pPr>
        <w:pStyle w:val="ListParagraph"/>
        <w:numPr>
          <w:ilvl w:val="0"/>
          <w:numId w:val="46"/>
        </w:numPr>
        <w:ind w:left="567" w:hanging="567"/>
        <w:rPr>
          <w:rFonts w:cs="Arial"/>
        </w:rPr>
      </w:pPr>
      <w:r w:rsidRPr="0015211F">
        <w:rPr>
          <w:rFonts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5C180CD" w14:textId="77777777" w:rsidR="001329CD" w:rsidRPr="0015211F" w:rsidRDefault="001329CD" w:rsidP="00CA778A">
      <w:pPr>
        <w:ind w:left="567" w:hanging="567"/>
        <w:rPr>
          <w:rFonts w:ascii="Arial" w:hAnsi="Arial" w:cs="Arial"/>
        </w:rPr>
      </w:pPr>
    </w:p>
    <w:p w14:paraId="6A6EACBB" w14:textId="0C91889B" w:rsidR="009566A0" w:rsidRPr="0015211F" w:rsidRDefault="009566A0" w:rsidP="00CA778A">
      <w:pPr>
        <w:pStyle w:val="ListParagraph"/>
        <w:numPr>
          <w:ilvl w:val="0"/>
          <w:numId w:val="46"/>
        </w:numPr>
        <w:ind w:left="567" w:hanging="567"/>
        <w:rPr>
          <w:rFonts w:cs="Arial"/>
        </w:rPr>
      </w:pPr>
      <w:r w:rsidRPr="0015211F">
        <w:rPr>
          <w:rFonts w:cs="Arial"/>
        </w:rPr>
        <w:t>Participate as directed in the Council’s recruitment and selection procedures.</w:t>
      </w:r>
    </w:p>
    <w:p w14:paraId="4E4643EE" w14:textId="77777777" w:rsidR="001329CD" w:rsidRPr="0015211F" w:rsidRDefault="001329CD" w:rsidP="00CA778A">
      <w:pPr>
        <w:ind w:left="567" w:hanging="567"/>
        <w:rPr>
          <w:rFonts w:ascii="Arial" w:hAnsi="Arial" w:cs="Arial"/>
        </w:rPr>
      </w:pPr>
    </w:p>
    <w:p w14:paraId="262393E7" w14:textId="25464DF4" w:rsidR="009566A0" w:rsidRPr="0015211F" w:rsidRDefault="009566A0" w:rsidP="00CA778A">
      <w:pPr>
        <w:pStyle w:val="ListParagraph"/>
        <w:numPr>
          <w:ilvl w:val="0"/>
          <w:numId w:val="46"/>
        </w:numPr>
        <w:ind w:left="567" w:hanging="567"/>
        <w:rPr>
          <w:rFonts w:cs="Arial"/>
        </w:rPr>
      </w:pPr>
      <w:r w:rsidRPr="0015211F">
        <w:rPr>
          <w:rFonts w:cs="Arial"/>
        </w:rPr>
        <w:t xml:space="preserve">Act in accordance with the council and departmental policies and procedures including customer care, equal opportunities, health and safety, safeguarding and any pertinent legislation. </w:t>
      </w:r>
    </w:p>
    <w:p w14:paraId="7BA79141" w14:textId="77777777" w:rsidR="001329CD" w:rsidRPr="0015211F" w:rsidRDefault="001329CD" w:rsidP="00CA778A">
      <w:pPr>
        <w:ind w:left="567" w:hanging="567"/>
        <w:rPr>
          <w:rFonts w:ascii="Arial" w:hAnsi="Arial" w:cs="Arial"/>
        </w:rPr>
      </w:pPr>
    </w:p>
    <w:p w14:paraId="667C8D32" w14:textId="46325EDA" w:rsidR="009566A0" w:rsidRPr="0015211F" w:rsidRDefault="009566A0" w:rsidP="00CA778A">
      <w:pPr>
        <w:pStyle w:val="ListParagraph"/>
        <w:numPr>
          <w:ilvl w:val="0"/>
          <w:numId w:val="46"/>
        </w:numPr>
        <w:ind w:left="567" w:hanging="567"/>
        <w:rPr>
          <w:rFonts w:cs="Arial"/>
        </w:rPr>
      </w:pPr>
      <w:r w:rsidRPr="0015211F">
        <w:rPr>
          <w:rFonts w:cs="Arial"/>
        </w:rPr>
        <w:t>Undertake the duties in such a way as to enhance and protect the reputation and public profile of the council.</w:t>
      </w:r>
    </w:p>
    <w:p w14:paraId="63B17ECB" w14:textId="77777777" w:rsidR="001329CD" w:rsidRPr="0015211F" w:rsidRDefault="001329CD" w:rsidP="00CA778A">
      <w:pPr>
        <w:ind w:left="567" w:hanging="567"/>
        <w:rPr>
          <w:rFonts w:ascii="Arial" w:hAnsi="Arial" w:cs="Arial"/>
        </w:rPr>
      </w:pPr>
    </w:p>
    <w:p w14:paraId="15F73E71" w14:textId="450A8846" w:rsidR="009566A0" w:rsidRPr="0015211F" w:rsidRDefault="009566A0" w:rsidP="00CA778A">
      <w:pPr>
        <w:pStyle w:val="ListParagraph"/>
        <w:numPr>
          <w:ilvl w:val="0"/>
          <w:numId w:val="46"/>
        </w:numPr>
        <w:ind w:left="567" w:hanging="567"/>
        <w:rPr>
          <w:rFonts w:cs="Arial"/>
        </w:rPr>
      </w:pPr>
      <w:r w:rsidRPr="0015211F">
        <w:rPr>
          <w:rFonts w:cs="Arial"/>
        </w:rPr>
        <w:t>Undertake such other relevant duties as may from time to time be required.</w:t>
      </w:r>
    </w:p>
    <w:p w14:paraId="49233C15" w14:textId="77777777" w:rsidR="009566A0" w:rsidRPr="0015211F" w:rsidRDefault="009566A0">
      <w:pPr>
        <w:rPr>
          <w:rFonts w:ascii="Arial" w:hAnsi="Arial" w:cs="Arial"/>
        </w:rPr>
      </w:pPr>
    </w:p>
    <w:p w14:paraId="201B1362" w14:textId="59EF0E90" w:rsidR="0008710F" w:rsidRDefault="009566A0" w:rsidP="00CA778A">
      <w:pPr>
        <w:spacing w:after="200" w:line="276" w:lineRule="auto"/>
        <w:contextualSpacing/>
        <w:rPr>
          <w:rFonts w:ascii="Arial" w:hAnsi="Arial" w:cs="Arial"/>
          <w:b/>
          <w:i/>
        </w:rPr>
      </w:pPr>
      <w:r w:rsidRPr="0015211F">
        <w:rPr>
          <w:rFonts w:ascii="Arial" w:hAnsi="Arial" w:cs="Arial"/>
          <w:b/>
          <w:i/>
        </w:rPr>
        <w:t xml:space="preserve">This job description has been written at a time of significant organisational </w:t>
      </w:r>
      <w:proofErr w:type="gramStart"/>
      <w:r w:rsidRPr="0015211F">
        <w:rPr>
          <w:rFonts w:ascii="Arial" w:hAnsi="Arial" w:cs="Arial"/>
          <w:b/>
          <w:i/>
        </w:rPr>
        <w:t>change</w:t>
      </w:r>
      <w:proofErr w:type="gramEnd"/>
      <w:r w:rsidRPr="0015211F">
        <w:rPr>
          <w:rFonts w:ascii="Arial" w:hAnsi="Arial" w:cs="Arial"/>
          <w:b/>
          <w:i/>
        </w:rPr>
        <w:t xml:space="preserve"> and it will be subject to review and amendment as the demands of the role and the organisation evolve.  Therefore, the post-holder will be required to be flexible, adaptable and aware that s/he may be asked to perform tasks, duties and responsibilities which are not specifically detailed in the job </w:t>
      </w:r>
      <w:r w:rsidR="006758A9" w:rsidRPr="0015211F">
        <w:rPr>
          <w:rFonts w:ascii="Arial" w:hAnsi="Arial" w:cs="Arial"/>
          <w:b/>
          <w:i/>
        </w:rPr>
        <w:t>description,</w:t>
      </w:r>
      <w:r w:rsidRPr="0015211F">
        <w:rPr>
          <w:rFonts w:ascii="Arial" w:hAnsi="Arial" w:cs="Arial"/>
          <w:b/>
          <w:i/>
        </w:rPr>
        <w:t xml:space="preserve"> but which are commensurate with the role.</w:t>
      </w:r>
    </w:p>
    <w:p w14:paraId="7C28A12C" w14:textId="77777777" w:rsidR="00BE216E" w:rsidRDefault="00BE216E" w:rsidP="00BE216E">
      <w:pPr>
        <w:rPr>
          <w:rFonts w:ascii="Arial" w:hAnsi="Arial" w:cs="Arial"/>
        </w:rPr>
      </w:pPr>
      <w:r>
        <w:rPr>
          <w:rFonts w:ascii="Arial" w:hAnsi="Arial" w:cs="Arial"/>
          <w:b/>
          <w:sz w:val="44"/>
          <w:szCs w:val="44"/>
        </w:rPr>
        <w:lastRenderedPageBreak/>
        <w:t>Employee specification</w:t>
      </w:r>
      <w:r>
        <w:rPr>
          <w:rFonts w:ascii="Arial" w:hAnsi="Arial" w:cs="Arial"/>
          <w:b/>
          <w:bCs/>
          <w:sz w:val="32"/>
          <w:szCs w:val="32"/>
        </w:rPr>
        <w:t xml:space="preserve"> </w:t>
      </w:r>
    </w:p>
    <w:p w14:paraId="3DBBFE2F" w14:textId="77777777" w:rsidR="00BE216E" w:rsidRDefault="00BE216E" w:rsidP="00BE216E">
      <w:pPr>
        <w:rPr>
          <w:rFonts w:ascii="Arial" w:hAnsi="Arial" w:cs="Arial"/>
          <w:sz w:val="36"/>
          <w:szCs w:val="36"/>
        </w:rPr>
      </w:pPr>
    </w:p>
    <w:tbl>
      <w:tblPr>
        <w:tblW w:w="3508" w:type="dxa"/>
        <w:tblLayout w:type="fixed"/>
        <w:tblLook w:val="04A0" w:firstRow="1" w:lastRow="0" w:firstColumn="1" w:lastColumn="0" w:noHBand="0" w:noVBand="1"/>
      </w:tblPr>
      <w:tblGrid>
        <w:gridCol w:w="3508"/>
      </w:tblGrid>
      <w:tr w:rsidR="00BE216E" w14:paraId="449569F2" w14:textId="77777777" w:rsidTr="009734AC">
        <w:tc>
          <w:tcPr>
            <w:tcW w:w="3508" w:type="dxa"/>
            <w:hideMark/>
          </w:tcPr>
          <w:tbl>
            <w:tblPr>
              <w:tblW w:w="10650" w:type="dxa"/>
              <w:tblLayout w:type="fixed"/>
              <w:tblLook w:val="04A0" w:firstRow="1" w:lastRow="0" w:firstColumn="1" w:lastColumn="0" w:noHBand="0" w:noVBand="1"/>
            </w:tblPr>
            <w:tblGrid>
              <w:gridCol w:w="3828"/>
              <w:gridCol w:w="6822"/>
            </w:tblGrid>
            <w:tr w:rsidR="00BE216E" w14:paraId="3D72F770" w14:textId="77777777" w:rsidTr="009734AC">
              <w:tc>
                <w:tcPr>
                  <w:tcW w:w="3828" w:type="dxa"/>
                  <w:hideMark/>
                </w:tcPr>
                <w:p w14:paraId="70132BCF" w14:textId="65C76E00" w:rsidR="00BE216E" w:rsidRDefault="00BE216E" w:rsidP="009734AC">
                  <w:pPr>
                    <w:rPr>
                      <w:rFonts w:ascii="Arial" w:hAnsi="Arial" w:cs="Arial"/>
                      <w:b/>
                      <w:bCs/>
                      <w:lang w:val="en-US" w:eastAsia="en-US"/>
                    </w:rPr>
                  </w:pPr>
                  <w:r>
                    <w:rPr>
                      <w:rFonts w:ascii="Arial" w:hAnsi="Arial" w:cs="Arial"/>
                      <w:b/>
                      <w:bCs/>
                      <w:lang w:val="en-US" w:eastAsia="en-US"/>
                    </w:rPr>
                    <w:t xml:space="preserve">Date: </w:t>
                  </w:r>
                  <w:r w:rsidR="00AD15FC">
                    <w:rPr>
                      <w:rFonts w:ascii="Arial" w:hAnsi="Arial" w:cs="Arial"/>
                      <w:lang w:val="en-US" w:eastAsia="en-US"/>
                    </w:rPr>
                    <w:t>1</w:t>
                  </w:r>
                  <w:r w:rsidR="00676A15">
                    <w:rPr>
                      <w:rFonts w:ascii="Arial" w:hAnsi="Arial" w:cs="Arial"/>
                      <w:lang w:val="en-US" w:eastAsia="en-US"/>
                    </w:rPr>
                    <w:t>3</w:t>
                  </w:r>
                  <w:r w:rsidR="006758A9">
                    <w:rPr>
                      <w:rFonts w:ascii="Arial" w:hAnsi="Arial" w:cs="Arial"/>
                      <w:lang w:val="en-US" w:eastAsia="en-US"/>
                    </w:rPr>
                    <w:t xml:space="preserve"> March </w:t>
                  </w:r>
                  <w:r>
                    <w:rPr>
                      <w:rFonts w:ascii="Arial" w:hAnsi="Arial" w:cs="Arial"/>
                      <w:lang w:val="en-US" w:eastAsia="en-US"/>
                    </w:rPr>
                    <w:t>2026</w:t>
                  </w:r>
                </w:p>
              </w:tc>
              <w:tc>
                <w:tcPr>
                  <w:tcW w:w="6821" w:type="dxa"/>
                  <w:hideMark/>
                </w:tcPr>
                <w:p w14:paraId="2A84A321" w14:textId="77777777" w:rsidR="00BE216E" w:rsidRDefault="00BE216E" w:rsidP="009734AC">
                  <w:pPr>
                    <w:ind w:left="-126" w:right="-79" w:firstLine="18"/>
                    <w:rPr>
                      <w:rFonts w:ascii="Arial" w:hAnsi="Arial" w:cs="Arial"/>
                      <w:bCs/>
                      <w:lang w:val="en-US" w:eastAsia="en-US"/>
                    </w:rPr>
                  </w:pPr>
                  <w:proofErr w:type="gramStart"/>
                  <w:r>
                    <w:rPr>
                      <w:rFonts w:ascii="Arial" w:hAnsi="Arial" w:cs="Arial"/>
                      <w:lang w:val="en-US" w:eastAsia="en-US"/>
                    </w:rPr>
                    <w:t>12 point</w:t>
                  </w:r>
                  <w:proofErr w:type="gramEnd"/>
                  <w:r>
                    <w:rPr>
                      <w:rFonts w:ascii="Arial" w:hAnsi="Arial" w:cs="Arial"/>
                      <w:lang w:val="en-US" w:eastAsia="en-US"/>
                    </w:rPr>
                    <w:t xml:space="preserve"> </w:t>
                  </w:r>
                  <w:r>
                    <w:rPr>
                      <w:rFonts w:ascii="Arial" w:hAnsi="Arial" w:cs="Arial"/>
                      <w:bCs/>
                      <w:lang w:val="en-US" w:eastAsia="en-US"/>
                    </w:rPr>
                    <w:t>Arial – not bold</w:t>
                  </w:r>
                </w:p>
              </w:tc>
            </w:tr>
          </w:tbl>
          <w:p w14:paraId="7E8B6457" w14:textId="77777777" w:rsidR="00BE216E" w:rsidRDefault="00BE216E" w:rsidP="009734AC">
            <w:pPr>
              <w:overflowPunct/>
              <w:autoSpaceDE/>
              <w:autoSpaceDN/>
              <w:adjustRightInd/>
              <w:rPr>
                <w:sz w:val="20"/>
                <w:szCs w:val="20"/>
                <w:lang w:val="en-US" w:eastAsia="en-US"/>
              </w:rPr>
            </w:pPr>
          </w:p>
        </w:tc>
      </w:tr>
    </w:tbl>
    <w:p w14:paraId="330E4AFF" w14:textId="77777777" w:rsidR="00BE216E" w:rsidRDefault="00BE216E" w:rsidP="00BE216E">
      <w:pPr>
        <w:rPr>
          <w:rFonts w:ascii="Arial" w:hAnsi="Arial" w:cs="Arial"/>
        </w:rPr>
      </w:pPr>
      <w:r>
        <w:rPr>
          <w:rFonts w:ascii="Arial" w:hAnsi="Arial" w:cs="Arial"/>
        </w:rPr>
        <w:t>___________________________________________________________________</w:t>
      </w:r>
    </w:p>
    <w:tbl>
      <w:tblPr>
        <w:tblW w:w="9601" w:type="dxa"/>
        <w:tblLayout w:type="fixed"/>
        <w:tblLook w:val="04A0" w:firstRow="1" w:lastRow="0" w:firstColumn="1" w:lastColumn="0" w:noHBand="0" w:noVBand="1"/>
      </w:tblPr>
      <w:tblGrid>
        <w:gridCol w:w="1817"/>
        <w:gridCol w:w="7784"/>
      </w:tblGrid>
      <w:tr w:rsidR="00BE216E" w14:paraId="1BA6CDF5" w14:textId="77777777" w:rsidTr="009734AC">
        <w:tc>
          <w:tcPr>
            <w:tcW w:w="1817" w:type="dxa"/>
          </w:tcPr>
          <w:p w14:paraId="465FE98F" w14:textId="77777777" w:rsidR="00BE216E" w:rsidRDefault="00BE216E" w:rsidP="009734AC">
            <w:pPr>
              <w:rPr>
                <w:rFonts w:ascii="Arial" w:hAnsi="Arial" w:cs="Arial"/>
                <w:b/>
                <w:bCs/>
                <w:lang w:val="en-US" w:eastAsia="en-US"/>
              </w:rPr>
            </w:pPr>
          </w:p>
          <w:p w14:paraId="688FF361" w14:textId="77777777" w:rsidR="00BE216E" w:rsidRDefault="00BE216E" w:rsidP="009734AC">
            <w:pPr>
              <w:rPr>
                <w:rFonts w:ascii="Arial" w:hAnsi="Arial" w:cs="Arial"/>
                <w:b/>
                <w:bCs/>
                <w:lang w:val="en-US" w:eastAsia="en-US"/>
              </w:rPr>
            </w:pPr>
            <w:r>
              <w:rPr>
                <w:rFonts w:ascii="Arial" w:hAnsi="Arial" w:cs="Arial"/>
                <w:b/>
                <w:bCs/>
                <w:lang w:val="en-US" w:eastAsia="en-US"/>
              </w:rPr>
              <w:t>Department:</w:t>
            </w:r>
          </w:p>
          <w:p w14:paraId="7578C7AC" w14:textId="77777777" w:rsidR="00BE216E" w:rsidRDefault="00BE216E" w:rsidP="009734AC">
            <w:pPr>
              <w:rPr>
                <w:rFonts w:ascii="Arial" w:hAnsi="Arial" w:cs="Arial"/>
                <w:b/>
                <w:bCs/>
                <w:lang w:val="en-US" w:eastAsia="en-US"/>
              </w:rPr>
            </w:pPr>
          </w:p>
        </w:tc>
        <w:tc>
          <w:tcPr>
            <w:tcW w:w="7784" w:type="dxa"/>
          </w:tcPr>
          <w:p w14:paraId="3590FFDB" w14:textId="77777777" w:rsidR="00BE216E" w:rsidRDefault="00BE216E" w:rsidP="009734AC">
            <w:pPr>
              <w:rPr>
                <w:rFonts w:ascii="Arial" w:hAnsi="Arial" w:cs="Arial"/>
                <w:lang w:val="en-US" w:eastAsia="en-US"/>
              </w:rPr>
            </w:pPr>
          </w:p>
          <w:p w14:paraId="16B43D77" w14:textId="77777777" w:rsidR="00BE216E" w:rsidRDefault="00BE216E" w:rsidP="009734AC">
            <w:pPr>
              <w:rPr>
                <w:rFonts w:ascii="Arial" w:hAnsi="Arial" w:cs="Arial"/>
                <w:lang w:val="en-US" w:eastAsia="en-US"/>
              </w:rPr>
            </w:pPr>
            <w:r>
              <w:rPr>
                <w:rFonts w:ascii="Arial" w:hAnsi="Arial" w:cs="Arial"/>
                <w:lang w:val="en-US" w:eastAsia="en-US"/>
              </w:rPr>
              <w:t>Place and Economy</w:t>
            </w:r>
          </w:p>
        </w:tc>
      </w:tr>
      <w:tr w:rsidR="00BE216E" w14:paraId="10E86095" w14:textId="77777777" w:rsidTr="009734AC">
        <w:tc>
          <w:tcPr>
            <w:tcW w:w="1817" w:type="dxa"/>
          </w:tcPr>
          <w:p w14:paraId="6937EDAB" w14:textId="77777777" w:rsidR="00BE216E" w:rsidRDefault="00BE216E" w:rsidP="009734AC">
            <w:pPr>
              <w:rPr>
                <w:rFonts w:ascii="Arial" w:hAnsi="Arial" w:cs="Arial"/>
                <w:b/>
                <w:bCs/>
                <w:lang w:val="en-US" w:eastAsia="en-US"/>
              </w:rPr>
            </w:pPr>
            <w:r>
              <w:rPr>
                <w:rFonts w:ascii="Arial" w:hAnsi="Arial" w:cs="Arial"/>
                <w:b/>
                <w:bCs/>
                <w:lang w:val="en-US" w:eastAsia="en-US"/>
              </w:rPr>
              <w:t>Post number:</w:t>
            </w:r>
          </w:p>
          <w:p w14:paraId="21A5A5C5" w14:textId="77777777" w:rsidR="00BE216E" w:rsidRDefault="00BE216E" w:rsidP="009734AC">
            <w:pPr>
              <w:rPr>
                <w:rFonts w:ascii="Arial" w:hAnsi="Arial" w:cs="Arial"/>
                <w:b/>
                <w:bCs/>
                <w:lang w:val="en-US" w:eastAsia="en-US"/>
              </w:rPr>
            </w:pPr>
          </w:p>
        </w:tc>
        <w:tc>
          <w:tcPr>
            <w:tcW w:w="7784" w:type="dxa"/>
            <w:hideMark/>
          </w:tcPr>
          <w:p w14:paraId="6AD53893" w14:textId="558434AE" w:rsidR="00BE216E" w:rsidRDefault="00B04962" w:rsidP="009734AC">
            <w:pPr>
              <w:rPr>
                <w:rFonts w:ascii="Arial" w:hAnsi="Arial" w:cs="Arial"/>
                <w:lang w:val="en-US" w:eastAsia="en-US"/>
              </w:rPr>
            </w:pPr>
            <w:r>
              <w:rPr>
                <w:rFonts w:ascii="Arial" w:hAnsi="Arial" w:cs="Arial"/>
              </w:rPr>
              <w:t>PSOCFPO001</w:t>
            </w:r>
          </w:p>
        </w:tc>
      </w:tr>
      <w:tr w:rsidR="00BE216E" w14:paraId="0B8CA90B" w14:textId="77777777" w:rsidTr="009734AC">
        <w:tc>
          <w:tcPr>
            <w:tcW w:w="1817" w:type="dxa"/>
          </w:tcPr>
          <w:p w14:paraId="3DCDED4D" w14:textId="77777777" w:rsidR="00BE216E" w:rsidRDefault="00BE216E" w:rsidP="009734AC">
            <w:pPr>
              <w:rPr>
                <w:rFonts w:ascii="Arial" w:hAnsi="Arial" w:cs="Arial"/>
                <w:b/>
                <w:bCs/>
                <w:lang w:val="en-US" w:eastAsia="en-US"/>
              </w:rPr>
            </w:pPr>
            <w:r>
              <w:rPr>
                <w:rFonts w:ascii="Arial" w:hAnsi="Arial" w:cs="Arial"/>
                <w:b/>
                <w:bCs/>
                <w:lang w:val="en-US" w:eastAsia="en-US"/>
              </w:rPr>
              <w:t>Section:</w:t>
            </w:r>
          </w:p>
          <w:p w14:paraId="20156D27" w14:textId="77777777" w:rsidR="00BE216E" w:rsidRDefault="00BE216E" w:rsidP="009734AC">
            <w:pPr>
              <w:rPr>
                <w:rFonts w:ascii="Arial" w:hAnsi="Arial" w:cs="Arial"/>
                <w:b/>
                <w:bCs/>
                <w:lang w:val="en-US" w:eastAsia="en-US"/>
              </w:rPr>
            </w:pPr>
          </w:p>
        </w:tc>
        <w:tc>
          <w:tcPr>
            <w:tcW w:w="7784" w:type="dxa"/>
            <w:hideMark/>
          </w:tcPr>
          <w:p w14:paraId="71094443" w14:textId="3B4130EC" w:rsidR="00BE216E" w:rsidRDefault="00B04962" w:rsidP="009734AC">
            <w:pPr>
              <w:rPr>
                <w:rFonts w:ascii="Arial" w:hAnsi="Arial" w:cs="Arial"/>
                <w:lang w:val="en-US" w:eastAsia="en-US"/>
              </w:rPr>
            </w:pPr>
            <w:r w:rsidRPr="00237056">
              <w:rPr>
                <w:rFonts w:ascii="Arial" w:hAnsi="Arial" w:cs="Arial"/>
              </w:rPr>
              <w:t xml:space="preserve">Planning </w:t>
            </w:r>
            <w:r>
              <w:rPr>
                <w:rFonts w:ascii="Arial" w:hAnsi="Arial" w:cs="Arial"/>
              </w:rPr>
              <w:t>and Building Control</w:t>
            </w:r>
          </w:p>
        </w:tc>
      </w:tr>
      <w:tr w:rsidR="00BE216E" w14:paraId="5F745846" w14:textId="77777777" w:rsidTr="009734AC">
        <w:tc>
          <w:tcPr>
            <w:tcW w:w="1817" w:type="dxa"/>
          </w:tcPr>
          <w:p w14:paraId="2E3DB149" w14:textId="77777777" w:rsidR="00BE216E" w:rsidRDefault="00BE216E" w:rsidP="009734AC">
            <w:pPr>
              <w:rPr>
                <w:rFonts w:ascii="Arial" w:hAnsi="Arial" w:cs="Arial"/>
                <w:b/>
                <w:bCs/>
                <w:lang w:val="en-US" w:eastAsia="en-US"/>
              </w:rPr>
            </w:pPr>
            <w:r>
              <w:rPr>
                <w:rFonts w:ascii="Arial" w:hAnsi="Arial" w:cs="Arial"/>
                <w:b/>
                <w:bCs/>
                <w:lang w:val="en-US" w:eastAsia="en-US"/>
              </w:rPr>
              <w:t>Job title:</w:t>
            </w:r>
          </w:p>
          <w:p w14:paraId="0FC71065" w14:textId="77777777" w:rsidR="00BE216E" w:rsidRDefault="00BE216E" w:rsidP="009734AC">
            <w:pPr>
              <w:rPr>
                <w:rFonts w:ascii="Arial" w:hAnsi="Arial" w:cs="Arial"/>
                <w:b/>
                <w:bCs/>
                <w:lang w:val="en-US" w:eastAsia="en-US"/>
              </w:rPr>
            </w:pPr>
          </w:p>
        </w:tc>
        <w:tc>
          <w:tcPr>
            <w:tcW w:w="7784" w:type="dxa"/>
            <w:hideMark/>
          </w:tcPr>
          <w:p w14:paraId="62CCA21F" w14:textId="77777777" w:rsidR="00BE216E" w:rsidRDefault="00BE216E" w:rsidP="009734AC">
            <w:pPr>
              <w:rPr>
                <w:rFonts w:ascii="Arial" w:hAnsi="Arial" w:cs="Arial"/>
                <w:b/>
                <w:bCs/>
                <w:lang w:val="en-US" w:eastAsia="en-US"/>
              </w:rPr>
            </w:pPr>
            <w:r>
              <w:rPr>
                <w:rFonts w:ascii="Arial" w:hAnsi="Arial" w:cs="Arial"/>
                <w:b/>
                <w:bCs/>
                <w:lang w:val="en-US" w:eastAsia="en-US"/>
              </w:rPr>
              <w:t xml:space="preserve">Intelligent Client Function (ICF) Manager </w:t>
            </w:r>
          </w:p>
        </w:tc>
      </w:tr>
      <w:tr w:rsidR="00BE216E" w14:paraId="358141F1" w14:textId="77777777" w:rsidTr="009734AC">
        <w:tc>
          <w:tcPr>
            <w:tcW w:w="1817" w:type="dxa"/>
          </w:tcPr>
          <w:p w14:paraId="0D6B6D8B" w14:textId="77777777" w:rsidR="00BE216E" w:rsidRDefault="00BE216E" w:rsidP="009734AC">
            <w:pPr>
              <w:rPr>
                <w:rFonts w:ascii="Arial" w:hAnsi="Arial" w:cs="Arial"/>
                <w:b/>
                <w:bCs/>
                <w:lang w:val="en-US" w:eastAsia="en-US"/>
              </w:rPr>
            </w:pPr>
            <w:r>
              <w:rPr>
                <w:rFonts w:ascii="Arial" w:hAnsi="Arial" w:cs="Arial"/>
                <w:b/>
                <w:bCs/>
                <w:lang w:val="en-US" w:eastAsia="en-US"/>
              </w:rPr>
              <w:t>Grade:</w:t>
            </w:r>
          </w:p>
          <w:p w14:paraId="6D56277D" w14:textId="77777777" w:rsidR="00BE216E" w:rsidRDefault="00BE216E" w:rsidP="009734AC">
            <w:pPr>
              <w:rPr>
                <w:rFonts w:ascii="Arial" w:hAnsi="Arial" w:cs="Arial"/>
                <w:b/>
                <w:bCs/>
                <w:lang w:val="en-US" w:eastAsia="en-US"/>
              </w:rPr>
            </w:pPr>
          </w:p>
        </w:tc>
        <w:tc>
          <w:tcPr>
            <w:tcW w:w="7784" w:type="dxa"/>
            <w:hideMark/>
          </w:tcPr>
          <w:p w14:paraId="1D35D6E1" w14:textId="77777777" w:rsidR="00BE216E" w:rsidRDefault="00BE216E" w:rsidP="009734AC">
            <w:pPr>
              <w:rPr>
                <w:rFonts w:ascii="Arial" w:hAnsi="Arial" w:cs="Arial"/>
                <w:b/>
                <w:lang w:val="en-US" w:eastAsia="en-US"/>
              </w:rPr>
            </w:pPr>
            <w:r>
              <w:rPr>
                <w:rFonts w:ascii="Arial" w:hAnsi="Arial" w:cs="Arial"/>
                <w:bCs/>
                <w:lang w:val="en-US" w:eastAsia="en-US"/>
              </w:rPr>
              <w:t>Grade 11</w:t>
            </w:r>
          </w:p>
        </w:tc>
      </w:tr>
    </w:tbl>
    <w:p w14:paraId="3ACB89FA" w14:textId="77777777" w:rsidR="00BE216E" w:rsidRDefault="00BE216E" w:rsidP="00BE216E">
      <w:pPr>
        <w:rPr>
          <w:rFonts w:ascii="Arial" w:hAnsi="Arial" w:cs="Arial"/>
        </w:rPr>
      </w:pPr>
      <w:r>
        <w:rPr>
          <w:rFonts w:ascii="Arial" w:hAnsi="Arial" w:cs="Arial"/>
        </w:rPr>
        <w:t>______________________________________________________________________</w:t>
      </w:r>
    </w:p>
    <w:p w14:paraId="2D7903FA" w14:textId="77777777" w:rsidR="00BE216E" w:rsidRDefault="00BE216E" w:rsidP="00BE216E">
      <w:pPr>
        <w:rPr>
          <w:rFonts w:ascii="Arial" w:hAnsi="Arial" w:cs="Arial"/>
        </w:rPr>
      </w:pPr>
    </w:p>
    <w:p w14:paraId="169A6497" w14:textId="77777777" w:rsidR="00BE216E" w:rsidRDefault="00BE216E" w:rsidP="00BE216E">
      <w:pPr>
        <w:pStyle w:val="Default"/>
        <w:rPr>
          <w:b/>
          <w:bCs/>
        </w:rPr>
      </w:pPr>
      <w:r w:rsidRPr="001756D1">
        <w:rPr>
          <w:b/>
          <w:bCs/>
        </w:rPr>
        <w:t xml:space="preserve">Essential criteria </w:t>
      </w:r>
    </w:p>
    <w:p w14:paraId="1D5A4584" w14:textId="77777777" w:rsidR="001142FB" w:rsidRDefault="001142FB" w:rsidP="00BE216E">
      <w:pPr>
        <w:pStyle w:val="Default"/>
        <w:rPr>
          <w:b/>
          <w:bCs/>
        </w:rPr>
      </w:pPr>
    </w:p>
    <w:p w14:paraId="5CF438EA" w14:textId="79E39898" w:rsidR="001142FB" w:rsidRPr="001F6EED" w:rsidRDefault="001142FB" w:rsidP="001142FB">
      <w:pPr>
        <w:rPr>
          <w:rFonts w:ascii="Arial" w:hAnsi="Arial" w:cs="Arial"/>
          <w:b/>
        </w:rPr>
      </w:pPr>
      <w:r>
        <w:rPr>
          <w:rFonts w:ascii="Arial" w:hAnsi="Arial" w:cs="Arial"/>
          <w:b/>
        </w:rPr>
        <w:t>Driving licence, qualification</w:t>
      </w:r>
      <w:r w:rsidR="006758A9">
        <w:rPr>
          <w:rFonts w:ascii="Arial" w:hAnsi="Arial" w:cs="Arial"/>
          <w:b/>
        </w:rPr>
        <w:t>s</w:t>
      </w:r>
      <w:r>
        <w:rPr>
          <w:rFonts w:ascii="Arial" w:hAnsi="Arial" w:cs="Arial"/>
          <w:b/>
        </w:rPr>
        <w:t xml:space="preserve"> and experience</w:t>
      </w:r>
    </w:p>
    <w:p w14:paraId="20384A0B" w14:textId="77777777" w:rsidR="001142FB" w:rsidRPr="00034E72" w:rsidRDefault="001142FB" w:rsidP="001142FB">
      <w:pPr>
        <w:rPr>
          <w:rFonts w:ascii="Arial" w:hAnsi="Arial" w:cs="Arial"/>
          <w:b/>
          <w:szCs w:val="32"/>
        </w:rPr>
      </w:pPr>
    </w:p>
    <w:p w14:paraId="274F23C9" w14:textId="16F08CAD" w:rsidR="001142FB" w:rsidRPr="006758A9" w:rsidRDefault="002A69DD" w:rsidP="006758A9">
      <w:pPr>
        <w:rPr>
          <w:rFonts w:ascii="Arial" w:hAnsi="Arial" w:cs="Arial"/>
          <w:sz w:val="22"/>
          <w:szCs w:val="22"/>
        </w:rPr>
      </w:pPr>
      <w:r>
        <w:rPr>
          <w:rFonts w:ascii="Arial" w:hAnsi="Arial" w:cs="Arial"/>
          <w:sz w:val="22"/>
          <w:szCs w:val="22"/>
        </w:rPr>
        <w:t xml:space="preserve">1. </w:t>
      </w:r>
      <w:r w:rsidR="001142FB" w:rsidRPr="001F6EED">
        <w:rPr>
          <w:rFonts w:ascii="Arial" w:hAnsi="Arial" w:cs="Arial"/>
          <w:sz w:val="22"/>
          <w:szCs w:val="22"/>
        </w:rPr>
        <w:t xml:space="preserve">Applicants </w:t>
      </w:r>
      <w:r w:rsidR="001142FB" w:rsidRPr="001F6EED">
        <w:rPr>
          <w:rFonts w:ascii="Arial" w:hAnsi="Arial" w:cs="Arial"/>
          <w:b/>
          <w:sz w:val="22"/>
          <w:szCs w:val="22"/>
        </w:rPr>
        <w:t>must</w:t>
      </w:r>
      <w:r w:rsidR="001142FB" w:rsidRPr="001F6EED">
        <w:rPr>
          <w:rFonts w:ascii="Arial" w:hAnsi="Arial" w:cs="Arial"/>
          <w:sz w:val="22"/>
          <w:szCs w:val="22"/>
        </w:rPr>
        <w:t>, as at the closing date for receipt of application forms</w:t>
      </w:r>
      <w:r w:rsidR="001142FB">
        <w:rPr>
          <w:rFonts w:ascii="Arial" w:hAnsi="Arial" w:cs="Arial"/>
          <w:sz w:val="22"/>
          <w:szCs w:val="22"/>
        </w:rPr>
        <w:t xml:space="preserve"> </w:t>
      </w:r>
      <w:r w:rsidR="006758A9">
        <w:rPr>
          <w:rFonts w:ascii="Arial" w:hAnsi="Arial" w:cs="Arial"/>
          <w:sz w:val="22"/>
          <w:szCs w:val="22"/>
        </w:rPr>
        <w:t xml:space="preserve">have </w:t>
      </w:r>
      <w:r w:rsidR="006758A9" w:rsidRPr="006758A9">
        <w:rPr>
          <w:rFonts w:ascii="Arial" w:hAnsi="Arial" w:cs="Arial"/>
          <w:sz w:val="22"/>
          <w:szCs w:val="22"/>
        </w:rPr>
        <w:t xml:space="preserve">a </w:t>
      </w:r>
      <w:r w:rsidR="001142FB" w:rsidRPr="006758A9">
        <w:rPr>
          <w:rFonts w:ascii="Arial" w:hAnsi="Arial" w:cs="Arial"/>
          <w:sz w:val="22"/>
          <w:szCs w:val="22"/>
        </w:rPr>
        <w:t xml:space="preserve">full current driving licence which enables them to drive in N.I </w:t>
      </w:r>
      <w:r w:rsidR="001142FB" w:rsidRPr="006758A9">
        <w:rPr>
          <w:rFonts w:ascii="Arial" w:hAnsi="Arial" w:cs="Arial"/>
          <w:b/>
          <w:bCs/>
          <w:sz w:val="22"/>
          <w:szCs w:val="22"/>
        </w:rPr>
        <w:t xml:space="preserve">OR </w:t>
      </w:r>
      <w:r w:rsidR="001142FB" w:rsidRPr="006758A9">
        <w:rPr>
          <w:rFonts w:ascii="Arial" w:hAnsi="Arial" w:cs="Arial"/>
          <w:sz w:val="22"/>
          <w:szCs w:val="22"/>
        </w:rPr>
        <w:t>have access to a form of transport which enables them to meet the requirements of the post. It is desirable that a vehicle is available for official business</w:t>
      </w:r>
      <w:r w:rsidR="006758A9">
        <w:rPr>
          <w:rFonts w:ascii="Arial" w:hAnsi="Arial" w:cs="Arial"/>
          <w:sz w:val="22"/>
          <w:szCs w:val="22"/>
        </w:rPr>
        <w:t xml:space="preserve">. </w:t>
      </w:r>
    </w:p>
    <w:p w14:paraId="56C3540B" w14:textId="77777777" w:rsidR="001142FB" w:rsidRDefault="001142FB" w:rsidP="00BE216E">
      <w:pPr>
        <w:pStyle w:val="Default"/>
        <w:rPr>
          <w:color w:val="auto"/>
          <w:sz w:val="22"/>
          <w:szCs w:val="22"/>
        </w:rPr>
      </w:pPr>
    </w:p>
    <w:p w14:paraId="0CABE311" w14:textId="2E0118F4" w:rsidR="006758A9" w:rsidRDefault="002A69DD" w:rsidP="00BE216E">
      <w:pPr>
        <w:pStyle w:val="Default"/>
        <w:rPr>
          <w:sz w:val="22"/>
          <w:szCs w:val="22"/>
        </w:rPr>
      </w:pPr>
      <w:r>
        <w:rPr>
          <w:sz w:val="22"/>
          <w:szCs w:val="22"/>
        </w:rPr>
        <w:t xml:space="preserve">2. </w:t>
      </w:r>
      <w:r w:rsidR="006758A9" w:rsidRPr="001F6EED">
        <w:rPr>
          <w:sz w:val="22"/>
          <w:szCs w:val="22"/>
        </w:rPr>
        <w:t xml:space="preserve">Applicants </w:t>
      </w:r>
      <w:r w:rsidR="006758A9" w:rsidRPr="001F6EED">
        <w:rPr>
          <w:b/>
          <w:sz w:val="22"/>
          <w:szCs w:val="22"/>
        </w:rPr>
        <w:t>must</w:t>
      </w:r>
      <w:r w:rsidR="006758A9">
        <w:rPr>
          <w:b/>
          <w:sz w:val="22"/>
          <w:szCs w:val="22"/>
        </w:rPr>
        <w:t xml:space="preserve"> </w:t>
      </w:r>
      <w:r w:rsidR="006758A9" w:rsidRPr="006758A9">
        <w:rPr>
          <w:bCs/>
          <w:sz w:val="22"/>
          <w:szCs w:val="22"/>
        </w:rPr>
        <w:t>also,</w:t>
      </w:r>
      <w:r w:rsidR="006758A9" w:rsidRPr="001F6EED">
        <w:rPr>
          <w:sz w:val="22"/>
          <w:szCs w:val="22"/>
        </w:rPr>
        <w:t xml:space="preserve"> as at the closing date for receipt of application forms</w:t>
      </w:r>
      <w:r w:rsidR="006758A9">
        <w:rPr>
          <w:sz w:val="22"/>
          <w:szCs w:val="22"/>
        </w:rPr>
        <w:t xml:space="preserve">, have </w:t>
      </w:r>
      <w:r w:rsidR="006758A9" w:rsidRPr="006758A9">
        <w:rPr>
          <w:b/>
          <w:bCs/>
          <w:sz w:val="22"/>
          <w:szCs w:val="22"/>
        </w:rPr>
        <w:t>either</w:t>
      </w:r>
      <w:r w:rsidR="006758A9">
        <w:rPr>
          <w:sz w:val="22"/>
          <w:szCs w:val="22"/>
        </w:rPr>
        <w:t xml:space="preserve">: </w:t>
      </w:r>
    </w:p>
    <w:p w14:paraId="2E1DCF05" w14:textId="77777777" w:rsidR="006758A9" w:rsidRPr="006758A9" w:rsidRDefault="006758A9" w:rsidP="00BE216E">
      <w:pPr>
        <w:pStyle w:val="Default"/>
        <w:rPr>
          <w:color w:val="auto"/>
          <w:sz w:val="22"/>
          <w:szCs w:val="22"/>
        </w:rPr>
      </w:pPr>
    </w:p>
    <w:p w14:paraId="3A95236C" w14:textId="2ED3EAD1" w:rsidR="00BE216E" w:rsidRPr="006758A9" w:rsidRDefault="00BE216E" w:rsidP="002A69DD">
      <w:pPr>
        <w:pStyle w:val="Default"/>
        <w:numPr>
          <w:ilvl w:val="0"/>
          <w:numId w:val="55"/>
        </w:numPr>
        <w:rPr>
          <w:bCs/>
          <w:color w:val="auto"/>
          <w:sz w:val="22"/>
          <w:szCs w:val="22"/>
        </w:rPr>
      </w:pPr>
      <w:r w:rsidRPr="006758A9">
        <w:rPr>
          <w:bCs/>
          <w:sz w:val="22"/>
          <w:szCs w:val="22"/>
        </w:rPr>
        <w:t>a third level qualification</w:t>
      </w:r>
      <w:r w:rsidRPr="006758A9">
        <w:rPr>
          <w:color w:val="auto"/>
          <w:sz w:val="22"/>
          <w:szCs w:val="22"/>
        </w:rPr>
        <w:t xml:space="preserve"> in a relevant subject such as </w:t>
      </w:r>
      <w:r w:rsidR="00676A15">
        <w:rPr>
          <w:color w:val="auto"/>
          <w:sz w:val="22"/>
          <w:szCs w:val="22"/>
        </w:rPr>
        <w:t xml:space="preserve">Information Technology, Computer Science, Information Systems, </w:t>
      </w:r>
      <w:r w:rsidRPr="006758A9">
        <w:rPr>
          <w:color w:val="auto"/>
          <w:sz w:val="22"/>
          <w:szCs w:val="22"/>
        </w:rPr>
        <w:t xml:space="preserve">Business Studies, Public Administration or </w:t>
      </w:r>
      <w:r w:rsidR="006758A9" w:rsidRPr="006758A9">
        <w:rPr>
          <w:color w:val="auto"/>
          <w:sz w:val="22"/>
          <w:szCs w:val="22"/>
        </w:rPr>
        <w:t xml:space="preserve">an </w:t>
      </w:r>
      <w:r w:rsidRPr="006758A9">
        <w:rPr>
          <w:color w:val="auto"/>
          <w:sz w:val="22"/>
          <w:szCs w:val="22"/>
        </w:rPr>
        <w:t xml:space="preserve">equivalent relevant qualification; </w:t>
      </w:r>
      <w:r w:rsidRPr="006758A9">
        <w:rPr>
          <w:b/>
          <w:bCs/>
          <w:color w:val="auto"/>
          <w:sz w:val="22"/>
          <w:szCs w:val="22"/>
        </w:rPr>
        <w:t xml:space="preserve">and </w:t>
      </w:r>
      <w:r w:rsidRPr="006758A9">
        <w:rPr>
          <w:color w:val="auto"/>
          <w:sz w:val="22"/>
          <w:szCs w:val="22"/>
        </w:rPr>
        <w:t xml:space="preserve">be able to demonstrate, by providing personal and specific examples on the application form, </w:t>
      </w:r>
      <w:r w:rsidRPr="006758A9">
        <w:rPr>
          <w:bCs/>
          <w:color w:val="auto"/>
          <w:sz w:val="22"/>
          <w:szCs w:val="22"/>
        </w:rPr>
        <w:t xml:space="preserve">at least </w:t>
      </w:r>
      <w:r w:rsidRPr="006758A9">
        <w:rPr>
          <w:b/>
          <w:color w:val="auto"/>
          <w:sz w:val="22"/>
          <w:szCs w:val="22"/>
        </w:rPr>
        <w:t>two years’ relevant experience</w:t>
      </w:r>
      <w:r w:rsidRPr="006758A9">
        <w:rPr>
          <w:bCs/>
          <w:color w:val="auto"/>
          <w:sz w:val="22"/>
          <w:szCs w:val="22"/>
        </w:rPr>
        <w:t xml:space="preserve"> in each of the following three areas</w:t>
      </w:r>
      <w:r w:rsidR="006758A9" w:rsidRPr="006758A9">
        <w:rPr>
          <w:bCs/>
          <w:color w:val="auto"/>
          <w:sz w:val="22"/>
          <w:szCs w:val="22"/>
        </w:rPr>
        <w:t xml:space="preserve">; </w:t>
      </w:r>
      <w:r w:rsidR="006758A9" w:rsidRPr="006758A9">
        <w:rPr>
          <w:b/>
          <w:color w:val="auto"/>
          <w:sz w:val="22"/>
          <w:szCs w:val="22"/>
        </w:rPr>
        <w:t>or</w:t>
      </w:r>
    </w:p>
    <w:p w14:paraId="067CC001" w14:textId="77777777" w:rsidR="00BE216E" w:rsidRPr="001756D1" w:rsidRDefault="00BE216E" w:rsidP="00BE216E">
      <w:pPr>
        <w:pStyle w:val="Default"/>
        <w:rPr>
          <w:b/>
          <w:color w:val="auto"/>
          <w:sz w:val="22"/>
          <w:szCs w:val="22"/>
        </w:rPr>
      </w:pPr>
      <w:r w:rsidRPr="001756D1">
        <w:rPr>
          <w:b/>
          <w:color w:val="auto"/>
          <w:sz w:val="22"/>
          <w:szCs w:val="22"/>
        </w:rPr>
        <w:t xml:space="preserve"> </w:t>
      </w:r>
    </w:p>
    <w:p w14:paraId="7ADE8AB3" w14:textId="19DE74B4" w:rsidR="00BE216E" w:rsidRPr="001756D1" w:rsidRDefault="00BE216E" w:rsidP="002A69DD">
      <w:pPr>
        <w:pStyle w:val="Default"/>
        <w:numPr>
          <w:ilvl w:val="0"/>
          <w:numId w:val="55"/>
        </w:numPr>
        <w:rPr>
          <w:color w:val="auto"/>
          <w:sz w:val="22"/>
          <w:szCs w:val="22"/>
        </w:rPr>
      </w:pPr>
      <w:r w:rsidRPr="001756D1">
        <w:rPr>
          <w:bCs/>
          <w:color w:val="auto"/>
          <w:sz w:val="22"/>
          <w:szCs w:val="22"/>
        </w:rPr>
        <w:t xml:space="preserve">be able to demonstrate, by providing personal and specific examples on the application form, at least </w:t>
      </w:r>
      <w:r w:rsidRPr="006758A9">
        <w:rPr>
          <w:b/>
          <w:color w:val="auto"/>
          <w:sz w:val="22"/>
          <w:szCs w:val="22"/>
        </w:rPr>
        <w:t>three years’ relevant experience</w:t>
      </w:r>
      <w:r w:rsidRPr="001756D1">
        <w:rPr>
          <w:color w:val="auto"/>
          <w:sz w:val="22"/>
          <w:szCs w:val="22"/>
        </w:rPr>
        <w:t xml:space="preserve"> in each of the following</w:t>
      </w:r>
      <w:r>
        <w:rPr>
          <w:color w:val="auto"/>
          <w:sz w:val="22"/>
          <w:szCs w:val="22"/>
        </w:rPr>
        <w:t xml:space="preserve"> three</w:t>
      </w:r>
      <w:r w:rsidRPr="001756D1">
        <w:rPr>
          <w:color w:val="auto"/>
          <w:sz w:val="22"/>
          <w:szCs w:val="22"/>
        </w:rPr>
        <w:t xml:space="preserve"> areas: </w:t>
      </w:r>
      <w:r w:rsidRPr="001756D1">
        <w:rPr>
          <w:color w:val="auto"/>
          <w:sz w:val="22"/>
          <w:szCs w:val="22"/>
        </w:rPr>
        <w:br/>
      </w:r>
    </w:p>
    <w:p w14:paraId="467BF8E7" w14:textId="6001C064" w:rsidR="00BE216E" w:rsidRPr="002A69DD" w:rsidRDefault="002A69DD" w:rsidP="002A69DD">
      <w:pPr>
        <w:pStyle w:val="Default"/>
        <w:rPr>
          <w:color w:val="auto"/>
          <w:sz w:val="22"/>
          <w:szCs w:val="22"/>
        </w:rPr>
      </w:pPr>
      <w:r w:rsidRPr="002A69DD">
        <w:rPr>
          <w:color w:val="auto"/>
          <w:sz w:val="22"/>
          <w:szCs w:val="22"/>
        </w:rPr>
        <w:t xml:space="preserve">a) </w:t>
      </w:r>
      <w:r w:rsidR="00BE216E" w:rsidRPr="002A69DD">
        <w:rPr>
          <w:color w:val="auto"/>
          <w:sz w:val="22"/>
          <w:szCs w:val="22"/>
        </w:rPr>
        <w:t xml:space="preserve">building productive relationships and stakeholder engagement and bringing together people with differing views to develop consensus and deliver </w:t>
      </w:r>
      <w:proofErr w:type="gramStart"/>
      <w:r w:rsidR="00BE216E" w:rsidRPr="002A69DD">
        <w:rPr>
          <w:color w:val="auto"/>
          <w:sz w:val="22"/>
          <w:szCs w:val="22"/>
        </w:rPr>
        <w:t>solutions;</w:t>
      </w:r>
      <w:proofErr w:type="gramEnd"/>
    </w:p>
    <w:p w14:paraId="21F8CE2F" w14:textId="77777777" w:rsidR="006758A9" w:rsidRPr="002A69DD" w:rsidRDefault="006758A9" w:rsidP="006758A9">
      <w:pPr>
        <w:pStyle w:val="Default"/>
        <w:ind w:left="1069" w:firstLine="113"/>
        <w:rPr>
          <w:color w:val="auto"/>
          <w:sz w:val="22"/>
          <w:szCs w:val="22"/>
        </w:rPr>
      </w:pPr>
    </w:p>
    <w:p w14:paraId="1D0883C5" w14:textId="3CB541C1" w:rsidR="00BE216E" w:rsidRPr="002A69DD" w:rsidRDefault="002A69DD" w:rsidP="002A69DD">
      <w:pPr>
        <w:spacing w:line="300" w:lineRule="atLeast"/>
        <w:rPr>
          <w:rFonts w:ascii="Arial" w:hAnsi="Arial" w:cs="Arial"/>
          <w:sz w:val="22"/>
          <w:szCs w:val="22"/>
        </w:rPr>
      </w:pPr>
      <w:r w:rsidRPr="002A69DD">
        <w:rPr>
          <w:rFonts w:ascii="Arial" w:hAnsi="Arial" w:cs="Arial"/>
          <w:sz w:val="22"/>
          <w:szCs w:val="22"/>
        </w:rPr>
        <w:t xml:space="preserve">b) </w:t>
      </w:r>
      <w:r w:rsidR="00BE216E" w:rsidRPr="002A69DD">
        <w:rPr>
          <w:rFonts w:ascii="Arial" w:hAnsi="Arial" w:cs="Arial"/>
          <w:sz w:val="22"/>
          <w:szCs w:val="22"/>
        </w:rPr>
        <w:t>managing and monitoring supplier contracts and/or associated performance frameworks to ensure compliance with agreed standards, governance and value for money</w:t>
      </w:r>
      <w:r w:rsidR="006758A9" w:rsidRPr="002A69DD">
        <w:rPr>
          <w:rFonts w:ascii="Arial" w:hAnsi="Arial" w:cs="Arial"/>
          <w:sz w:val="22"/>
          <w:szCs w:val="22"/>
        </w:rPr>
        <w:t xml:space="preserve">; and </w:t>
      </w:r>
    </w:p>
    <w:p w14:paraId="166EF45B" w14:textId="77777777" w:rsidR="006758A9" w:rsidRPr="002A69DD" w:rsidRDefault="006758A9" w:rsidP="006758A9">
      <w:pPr>
        <w:pStyle w:val="ListParagraph"/>
        <w:spacing w:line="300" w:lineRule="atLeast"/>
        <w:ind w:left="1069" w:firstLine="113"/>
        <w:rPr>
          <w:rFonts w:cs="Arial"/>
          <w:sz w:val="22"/>
          <w:szCs w:val="22"/>
        </w:rPr>
      </w:pPr>
    </w:p>
    <w:p w14:paraId="6AB3EBD7" w14:textId="5F9E5838" w:rsidR="00BE216E" w:rsidRPr="002A69DD" w:rsidRDefault="002A69DD" w:rsidP="002A69DD">
      <w:pPr>
        <w:spacing w:line="300" w:lineRule="atLeast"/>
        <w:rPr>
          <w:rFonts w:ascii="Arial" w:hAnsi="Arial" w:cs="Arial"/>
          <w:sz w:val="22"/>
          <w:szCs w:val="22"/>
        </w:rPr>
      </w:pPr>
      <w:r w:rsidRPr="002A69DD">
        <w:rPr>
          <w:rFonts w:ascii="Arial" w:hAnsi="Arial" w:cs="Arial"/>
          <w:sz w:val="22"/>
          <w:szCs w:val="22"/>
        </w:rPr>
        <w:t xml:space="preserve">c) </w:t>
      </w:r>
      <w:r w:rsidR="00BE216E" w:rsidRPr="002A69DD">
        <w:rPr>
          <w:rFonts w:ascii="Arial" w:hAnsi="Arial" w:cs="Arial"/>
          <w:sz w:val="22"/>
          <w:szCs w:val="22"/>
        </w:rPr>
        <w:t>leading the effective delivery of complex programmes or projects, such as strategic contract decisions, service improvement initiatives and associated governance, to achieve expected outcomes and benefits.</w:t>
      </w:r>
    </w:p>
    <w:p w14:paraId="136B77B1" w14:textId="77777777" w:rsidR="00BE216E" w:rsidRPr="002A69DD" w:rsidRDefault="00BE216E" w:rsidP="006758A9">
      <w:pPr>
        <w:pStyle w:val="Default"/>
        <w:ind w:left="710" w:firstLine="113"/>
        <w:rPr>
          <w:b/>
          <w:bCs/>
          <w:color w:val="auto"/>
          <w:sz w:val="22"/>
          <w:szCs w:val="22"/>
        </w:rPr>
      </w:pPr>
    </w:p>
    <w:p w14:paraId="77424453" w14:textId="4E7AB5DA" w:rsidR="006758A9" w:rsidRPr="006758A9" w:rsidRDefault="006758A9" w:rsidP="006758A9">
      <w:pPr>
        <w:overflowPunct/>
        <w:rPr>
          <w:rFonts w:ascii="Arial" w:hAnsi="Arial" w:cs="Arial"/>
          <w:b/>
          <w:bCs/>
          <w:lang w:eastAsia="en-US"/>
        </w:rPr>
      </w:pPr>
      <w:r w:rsidRPr="006758A9">
        <w:rPr>
          <w:rFonts w:ascii="Arial" w:hAnsi="Arial" w:cs="Arial"/>
          <w:b/>
          <w:bCs/>
          <w:lang w:eastAsia="en-US"/>
        </w:rPr>
        <w:t>Desirable criterion</w:t>
      </w:r>
    </w:p>
    <w:p w14:paraId="4444269A" w14:textId="77777777" w:rsidR="006758A9" w:rsidRPr="001756D1" w:rsidRDefault="006758A9" w:rsidP="006758A9">
      <w:pPr>
        <w:overflowPunct/>
        <w:rPr>
          <w:rFonts w:ascii="Arial-BoldMT" w:hAnsi="Arial-BoldMT" w:cs="Arial-BoldMT"/>
          <w:b/>
          <w:bCs/>
          <w:sz w:val="22"/>
          <w:szCs w:val="22"/>
          <w:lang w:eastAsia="en-US"/>
        </w:rPr>
      </w:pPr>
    </w:p>
    <w:p w14:paraId="0589C4EE" w14:textId="181E2F39" w:rsidR="006758A9" w:rsidRPr="001756D1" w:rsidRDefault="006758A9" w:rsidP="006758A9">
      <w:pPr>
        <w:overflowPunct/>
        <w:rPr>
          <w:rFonts w:ascii="ArialMT" w:hAnsi="ArialMT" w:cs="ArialMT"/>
          <w:sz w:val="22"/>
          <w:szCs w:val="22"/>
          <w:lang w:eastAsia="en-US"/>
        </w:rPr>
      </w:pPr>
      <w:r w:rsidRPr="001756D1">
        <w:rPr>
          <w:rFonts w:ascii="ArialMT" w:hAnsi="ArialMT" w:cs="ArialMT"/>
          <w:sz w:val="22"/>
          <w:szCs w:val="22"/>
          <w:lang w:eastAsia="en-US"/>
        </w:rPr>
        <w:t>In addition to the above qualifications and</w:t>
      </w:r>
      <w:r>
        <w:rPr>
          <w:rFonts w:ascii="ArialMT" w:hAnsi="ArialMT" w:cs="ArialMT"/>
          <w:sz w:val="22"/>
          <w:szCs w:val="22"/>
          <w:lang w:eastAsia="en-US"/>
        </w:rPr>
        <w:t>/</w:t>
      </w:r>
      <w:r w:rsidRPr="001756D1">
        <w:rPr>
          <w:rFonts w:ascii="ArialMT" w:hAnsi="ArialMT" w:cs="ArialMT"/>
          <w:sz w:val="22"/>
          <w:szCs w:val="22"/>
          <w:lang w:eastAsia="en-US"/>
        </w:rPr>
        <w:t>or experience, Belfast City Council reserves the</w:t>
      </w:r>
    </w:p>
    <w:p w14:paraId="11548FEB" w14:textId="77777777" w:rsidR="006758A9" w:rsidRPr="001756D1" w:rsidRDefault="006758A9" w:rsidP="006758A9">
      <w:pPr>
        <w:overflowPunct/>
        <w:rPr>
          <w:rFonts w:ascii="ArialMT" w:hAnsi="ArialMT" w:cs="ArialMT"/>
          <w:sz w:val="22"/>
          <w:szCs w:val="22"/>
          <w:lang w:eastAsia="en-US"/>
        </w:rPr>
      </w:pPr>
      <w:r w:rsidRPr="001756D1">
        <w:rPr>
          <w:rFonts w:ascii="ArialMT" w:hAnsi="ArialMT" w:cs="ArialMT"/>
          <w:sz w:val="22"/>
          <w:szCs w:val="22"/>
          <w:lang w:eastAsia="en-US"/>
        </w:rPr>
        <w:lastRenderedPageBreak/>
        <w:t>right to short-list only those applicants who, as at the closing date for receipt of applications,</w:t>
      </w:r>
    </w:p>
    <w:p w14:paraId="7421D959" w14:textId="77777777" w:rsidR="006758A9" w:rsidRPr="001756D1" w:rsidRDefault="006758A9" w:rsidP="006758A9">
      <w:pPr>
        <w:overflowPunct/>
        <w:rPr>
          <w:rFonts w:ascii="ArialMT" w:hAnsi="ArialMT" w:cs="ArialMT"/>
          <w:sz w:val="22"/>
          <w:szCs w:val="22"/>
          <w:lang w:eastAsia="en-US"/>
        </w:rPr>
      </w:pPr>
      <w:r w:rsidRPr="001756D1">
        <w:rPr>
          <w:rFonts w:ascii="ArialMT" w:hAnsi="ArialMT" w:cs="ArialMT"/>
          <w:sz w:val="22"/>
          <w:szCs w:val="22"/>
          <w:lang w:eastAsia="en-US"/>
        </w:rPr>
        <w:t>can demonstrate by providing personal and specific examples on the application form, that</w:t>
      </w:r>
    </w:p>
    <w:p w14:paraId="069862DD" w14:textId="77777777" w:rsidR="006758A9" w:rsidRDefault="006758A9" w:rsidP="006758A9">
      <w:pPr>
        <w:overflowPunct/>
        <w:rPr>
          <w:rFonts w:ascii="ArialMT" w:hAnsi="ArialMT" w:cs="ArialMT"/>
          <w:sz w:val="22"/>
          <w:szCs w:val="22"/>
          <w:lang w:eastAsia="en-US"/>
        </w:rPr>
      </w:pPr>
      <w:r w:rsidRPr="001756D1">
        <w:rPr>
          <w:rFonts w:ascii="ArialMT" w:hAnsi="ArialMT" w:cs="ArialMT"/>
          <w:sz w:val="22"/>
          <w:szCs w:val="22"/>
          <w:lang w:eastAsia="en-US"/>
        </w:rPr>
        <w:t>they have</w:t>
      </w:r>
      <w:r>
        <w:rPr>
          <w:rFonts w:ascii="ArialMT" w:hAnsi="ArialMT" w:cs="ArialMT"/>
          <w:sz w:val="22"/>
          <w:szCs w:val="22"/>
          <w:lang w:eastAsia="en-US"/>
        </w:rPr>
        <w:t>:</w:t>
      </w:r>
    </w:p>
    <w:p w14:paraId="37BBEB94" w14:textId="4516611D" w:rsidR="006758A9" w:rsidRDefault="006758A9" w:rsidP="006758A9">
      <w:pPr>
        <w:overflowPunct/>
        <w:rPr>
          <w:rFonts w:ascii="ArialMT" w:hAnsi="ArialMT" w:cs="ArialMT"/>
          <w:sz w:val="22"/>
          <w:szCs w:val="22"/>
          <w:lang w:eastAsia="en-US"/>
        </w:rPr>
      </w:pPr>
      <w:r w:rsidRPr="001756D1">
        <w:rPr>
          <w:rFonts w:ascii="ArialMT" w:hAnsi="ArialMT" w:cs="ArialMT"/>
          <w:sz w:val="22"/>
          <w:szCs w:val="22"/>
          <w:lang w:eastAsia="en-US"/>
        </w:rPr>
        <w:t xml:space="preserve"> </w:t>
      </w:r>
    </w:p>
    <w:p w14:paraId="519C2743" w14:textId="12E40E39" w:rsidR="006758A9" w:rsidRPr="006758A9" w:rsidRDefault="006758A9" w:rsidP="006758A9">
      <w:pPr>
        <w:overflowPunct/>
        <w:rPr>
          <w:rFonts w:ascii="ArialMT" w:hAnsi="ArialMT" w:cs="ArialMT"/>
          <w:sz w:val="22"/>
          <w:szCs w:val="22"/>
          <w:lang w:eastAsia="en-US"/>
        </w:rPr>
      </w:pPr>
      <w:r>
        <w:rPr>
          <w:rFonts w:ascii="ArialMT" w:hAnsi="ArialMT" w:cs="ArialMT"/>
          <w:sz w:val="22"/>
          <w:szCs w:val="22"/>
          <w:lang w:eastAsia="en-US"/>
        </w:rPr>
        <w:t xml:space="preserve">d) </w:t>
      </w:r>
      <w:r w:rsidRPr="006758A9">
        <w:rPr>
          <w:rFonts w:ascii="ArialMT" w:hAnsi="ArialMT" w:cs="ArialMT"/>
          <w:sz w:val="22"/>
          <w:szCs w:val="22"/>
          <w:lang w:eastAsia="en-US"/>
        </w:rPr>
        <w:t>at least two</w:t>
      </w:r>
      <w:r w:rsidRPr="006758A9">
        <w:rPr>
          <w:rFonts w:ascii="Calibri" w:hAnsi="Calibri" w:cs="Calibri"/>
          <w:color w:val="000000"/>
          <w:sz w:val="22"/>
          <w:szCs w:val="22"/>
          <w:shd w:val="clear" w:color="auto" w:fill="FFFFFF"/>
        </w:rPr>
        <w:t xml:space="preserve"> </w:t>
      </w:r>
      <w:r w:rsidRPr="006758A9">
        <w:rPr>
          <w:rFonts w:ascii="ArialMT" w:hAnsi="ArialMT" w:cs="ArialMT"/>
          <w:sz w:val="22"/>
          <w:szCs w:val="22"/>
          <w:lang w:eastAsia="en-US"/>
        </w:rPr>
        <w:t>years’ relevant experience in a contract management position dealing with legal, project management</w:t>
      </w:r>
      <w:r w:rsidR="000E62C3">
        <w:rPr>
          <w:rFonts w:ascii="ArialMT" w:hAnsi="ArialMT" w:cs="ArialMT"/>
          <w:sz w:val="22"/>
          <w:szCs w:val="22"/>
          <w:lang w:eastAsia="en-US"/>
        </w:rPr>
        <w:t>, proc</w:t>
      </w:r>
      <w:r w:rsidR="00970D99">
        <w:rPr>
          <w:rFonts w:ascii="ArialMT" w:hAnsi="ArialMT" w:cs="ArialMT"/>
          <w:sz w:val="22"/>
          <w:szCs w:val="22"/>
          <w:lang w:eastAsia="en-US"/>
        </w:rPr>
        <w:t>urement</w:t>
      </w:r>
      <w:r w:rsidRPr="006758A9">
        <w:rPr>
          <w:rFonts w:ascii="ArialMT" w:hAnsi="ArialMT" w:cs="ArialMT"/>
          <w:sz w:val="22"/>
          <w:szCs w:val="22"/>
          <w:lang w:eastAsia="en-US"/>
        </w:rPr>
        <w:t xml:space="preserve"> and contract management issues, with </w:t>
      </w:r>
      <w:r w:rsidRPr="006758A9">
        <w:rPr>
          <w:rStyle w:val="FootnoteReference"/>
          <w:rFonts w:ascii="ArialMT" w:hAnsi="ArialMT" w:cs="ArialMT"/>
          <w:sz w:val="22"/>
          <w:szCs w:val="22"/>
          <w:lang w:eastAsia="en-US"/>
        </w:rPr>
        <w:footnoteReference w:id="1"/>
      </w:r>
      <w:r w:rsidRPr="006758A9">
        <w:rPr>
          <w:rFonts w:ascii="ArialMT" w:hAnsi="ArialMT" w:cs="ArialMT"/>
          <w:sz w:val="22"/>
          <w:szCs w:val="22"/>
          <w:lang w:eastAsia="en-US"/>
        </w:rPr>
        <w:t>large and complex services.</w:t>
      </w:r>
    </w:p>
    <w:p w14:paraId="2AE21F0B" w14:textId="77777777" w:rsidR="00BE216E" w:rsidRDefault="00BE216E" w:rsidP="00BE216E">
      <w:pPr>
        <w:pStyle w:val="Default"/>
        <w:rPr>
          <w:b/>
          <w:bCs/>
          <w:color w:val="auto"/>
          <w:sz w:val="22"/>
          <w:szCs w:val="22"/>
        </w:rPr>
      </w:pPr>
    </w:p>
    <w:p w14:paraId="25A79EA6" w14:textId="2E73CF32" w:rsidR="00BE216E" w:rsidRPr="006758A9" w:rsidRDefault="00BE216E" w:rsidP="00BE216E">
      <w:pPr>
        <w:pStyle w:val="Default"/>
        <w:rPr>
          <w:b/>
          <w:bCs/>
          <w:color w:val="auto"/>
        </w:rPr>
      </w:pPr>
      <w:r w:rsidRPr="006758A9">
        <w:rPr>
          <w:b/>
          <w:bCs/>
          <w:color w:val="auto"/>
        </w:rPr>
        <w:t xml:space="preserve">Special skills and attributes </w:t>
      </w:r>
    </w:p>
    <w:p w14:paraId="2A7E12E3" w14:textId="77777777" w:rsidR="00BE216E" w:rsidRPr="001756D1" w:rsidRDefault="00BE216E" w:rsidP="00BE216E">
      <w:pPr>
        <w:pStyle w:val="Default"/>
        <w:rPr>
          <w:color w:val="auto"/>
          <w:sz w:val="22"/>
          <w:szCs w:val="22"/>
        </w:rPr>
      </w:pPr>
    </w:p>
    <w:p w14:paraId="41A74B02" w14:textId="3987C2EB" w:rsidR="00BE216E" w:rsidRPr="001756D1" w:rsidRDefault="00BE216E" w:rsidP="00BE216E">
      <w:pPr>
        <w:pStyle w:val="Default"/>
        <w:rPr>
          <w:color w:val="auto"/>
          <w:sz w:val="22"/>
          <w:szCs w:val="22"/>
        </w:rPr>
      </w:pPr>
      <w:r w:rsidRPr="001756D1">
        <w:rPr>
          <w:color w:val="auto"/>
          <w:sz w:val="22"/>
          <w:szCs w:val="22"/>
        </w:rPr>
        <w:t xml:space="preserve">Applicants must </w:t>
      </w:r>
      <w:r w:rsidR="006758A9">
        <w:rPr>
          <w:color w:val="auto"/>
          <w:sz w:val="22"/>
          <w:szCs w:val="22"/>
        </w:rPr>
        <w:t xml:space="preserve">also </w:t>
      </w:r>
      <w:r w:rsidRPr="001756D1">
        <w:rPr>
          <w:color w:val="auto"/>
          <w:sz w:val="22"/>
          <w:szCs w:val="22"/>
        </w:rPr>
        <w:t xml:space="preserve">be able to demonstrate evidence of the following skills and attributes which </w:t>
      </w:r>
      <w:r w:rsidR="006758A9">
        <w:rPr>
          <w:color w:val="auto"/>
          <w:sz w:val="22"/>
          <w:szCs w:val="22"/>
        </w:rPr>
        <w:t xml:space="preserve">may </w:t>
      </w:r>
      <w:r w:rsidRPr="001756D1">
        <w:rPr>
          <w:color w:val="auto"/>
          <w:sz w:val="22"/>
          <w:szCs w:val="22"/>
        </w:rPr>
        <w:t xml:space="preserve">be tested at interview: </w:t>
      </w:r>
      <w:r w:rsidRPr="001756D1">
        <w:rPr>
          <w:color w:val="auto"/>
          <w:sz w:val="22"/>
          <w:szCs w:val="22"/>
        </w:rPr>
        <w:br/>
      </w:r>
    </w:p>
    <w:p w14:paraId="49F55C93" w14:textId="77777777" w:rsidR="00BE216E" w:rsidRPr="001756D1" w:rsidRDefault="00BE216E" w:rsidP="00BE216E">
      <w:pPr>
        <w:pStyle w:val="Default"/>
        <w:rPr>
          <w:b/>
          <w:bCs/>
          <w:color w:val="auto"/>
          <w:sz w:val="22"/>
          <w:szCs w:val="22"/>
        </w:rPr>
      </w:pPr>
      <w:r w:rsidRPr="001756D1">
        <w:rPr>
          <w:b/>
          <w:bCs/>
          <w:color w:val="auto"/>
          <w:sz w:val="22"/>
          <w:szCs w:val="22"/>
        </w:rPr>
        <w:t xml:space="preserve">Communication and influencing skills:  </w:t>
      </w:r>
      <w:r>
        <w:rPr>
          <w:color w:val="auto"/>
          <w:sz w:val="22"/>
          <w:szCs w:val="22"/>
        </w:rPr>
        <w:t>e</w:t>
      </w:r>
      <w:r w:rsidRPr="001756D1">
        <w:rPr>
          <w:color w:val="auto"/>
          <w:sz w:val="22"/>
          <w:szCs w:val="22"/>
        </w:rPr>
        <w:t xml:space="preserve">xcellent oral and written communication and presentational skills, with the ability to build rapport and maintain the engagement and commitment of others and to negotiate with a range of parties to secure their support. </w:t>
      </w:r>
      <w:r w:rsidRPr="001756D1">
        <w:rPr>
          <w:color w:val="auto"/>
          <w:sz w:val="22"/>
          <w:szCs w:val="22"/>
        </w:rPr>
        <w:br/>
      </w:r>
    </w:p>
    <w:p w14:paraId="64ED4CDD" w14:textId="77777777" w:rsidR="00BE216E" w:rsidRPr="001756D1" w:rsidRDefault="00BE216E" w:rsidP="00BE216E">
      <w:pPr>
        <w:pStyle w:val="Default"/>
        <w:rPr>
          <w:b/>
          <w:bCs/>
          <w:color w:val="auto"/>
          <w:sz w:val="22"/>
          <w:szCs w:val="22"/>
        </w:rPr>
      </w:pPr>
      <w:r w:rsidRPr="001756D1">
        <w:rPr>
          <w:b/>
          <w:bCs/>
          <w:color w:val="auto"/>
          <w:sz w:val="22"/>
          <w:szCs w:val="22"/>
        </w:rPr>
        <w:t xml:space="preserve">Partnership working skills:  </w:t>
      </w:r>
      <w:r w:rsidRPr="001756D1">
        <w:rPr>
          <w:color w:val="auto"/>
          <w:sz w:val="22"/>
          <w:szCs w:val="22"/>
        </w:rPr>
        <w:t>the ability to form, develop and maintain effective partnership arrangements, both internally and externally.</w:t>
      </w:r>
      <w:r w:rsidRPr="001756D1">
        <w:rPr>
          <w:color w:val="auto"/>
          <w:sz w:val="22"/>
          <w:szCs w:val="22"/>
        </w:rPr>
        <w:br/>
      </w:r>
    </w:p>
    <w:p w14:paraId="7EAAB5D7" w14:textId="77777777" w:rsidR="00BE216E" w:rsidRPr="001756D1" w:rsidRDefault="00BE216E" w:rsidP="00BE216E">
      <w:pPr>
        <w:overflowPunct/>
        <w:autoSpaceDE/>
        <w:adjustRightInd/>
        <w:rPr>
          <w:rFonts w:ascii="Arial" w:hAnsi="Arial" w:cs="Arial"/>
          <w:b/>
          <w:bCs/>
          <w:sz w:val="22"/>
          <w:szCs w:val="22"/>
          <w:lang w:eastAsia="en-US"/>
        </w:rPr>
      </w:pPr>
      <w:r w:rsidRPr="001756D1">
        <w:rPr>
          <w:rFonts w:ascii="Arial" w:hAnsi="Arial" w:cs="Arial"/>
          <w:b/>
          <w:bCs/>
          <w:sz w:val="22"/>
          <w:szCs w:val="22"/>
          <w:lang w:eastAsia="en-US"/>
        </w:rPr>
        <w:t xml:space="preserve">Technical </w:t>
      </w:r>
      <w:r>
        <w:rPr>
          <w:rFonts w:ascii="Arial" w:hAnsi="Arial" w:cs="Arial"/>
          <w:b/>
          <w:bCs/>
          <w:sz w:val="22"/>
          <w:szCs w:val="22"/>
          <w:lang w:eastAsia="en-US"/>
        </w:rPr>
        <w:t>k</w:t>
      </w:r>
      <w:r w:rsidRPr="001756D1">
        <w:rPr>
          <w:rFonts w:ascii="Arial" w:hAnsi="Arial" w:cs="Arial"/>
          <w:b/>
          <w:bCs/>
          <w:sz w:val="22"/>
          <w:szCs w:val="22"/>
          <w:lang w:eastAsia="en-US"/>
        </w:rPr>
        <w:t>nowledge:</w:t>
      </w:r>
      <w:r>
        <w:rPr>
          <w:rFonts w:ascii="Arial" w:hAnsi="Arial" w:cs="Arial"/>
          <w:b/>
          <w:bCs/>
          <w:sz w:val="22"/>
          <w:szCs w:val="22"/>
          <w:lang w:eastAsia="en-US"/>
        </w:rPr>
        <w:t xml:space="preserve"> </w:t>
      </w:r>
      <w:r>
        <w:rPr>
          <w:rFonts w:ascii="Arial" w:hAnsi="Arial" w:cs="Arial"/>
          <w:sz w:val="22"/>
          <w:szCs w:val="22"/>
          <w:lang w:eastAsia="en-US"/>
        </w:rPr>
        <w:t>a</w:t>
      </w:r>
      <w:r w:rsidRPr="001756D1">
        <w:rPr>
          <w:rFonts w:ascii="Arial" w:hAnsi="Arial" w:cs="Arial"/>
          <w:sz w:val="22"/>
          <w:szCs w:val="22"/>
          <w:lang w:eastAsia="en-US"/>
        </w:rPr>
        <w:t xml:space="preserve"> knowledge of </w:t>
      </w:r>
      <w:r>
        <w:rPr>
          <w:rFonts w:ascii="Arial" w:hAnsi="Arial" w:cs="Arial"/>
          <w:sz w:val="22"/>
          <w:szCs w:val="22"/>
          <w:lang w:eastAsia="en-US"/>
        </w:rPr>
        <w:t>c</w:t>
      </w:r>
      <w:r w:rsidRPr="001756D1">
        <w:rPr>
          <w:rFonts w:ascii="Arial" w:hAnsi="Arial" w:cs="Arial"/>
          <w:sz w:val="22"/>
          <w:szCs w:val="22"/>
          <w:lang w:eastAsia="en-US"/>
        </w:rPr>
        <w:t xml:space="preserve">ontract </w:t>
      </w:r>
      <w:r>
        <w:rPr>
          <w:rFonts w:ascii="Arial" w:hAnsi="Arial" w:cs="Arial"/>
          <w:sz w:val="22"/>
          <w:szCs w:val="22"/>
          <w:lang w:eastAsia="en-US"/>
        </w:rPr>
        <w:t>m</w:t>
      </w:r>
      <w:r w:rsidRPr="001756D1">
        <w:rPr>
          <w:rFonts w:ascii="Arial" w:hAnsi="Arial" w:cs="Arial"/>
          <w:sz w:val="22"/>
          <w:szCs w:val="22"/>
          <w:lang w:eastAsia="en-US"/>
        </w:rPr>
        <w:t xml:space="preserve">anagement, </w:t>
      </w:r>
      <w:r>
        <w:rPr>
          <w:rFonts w:ascii="Arial" w:hAnsi="Arial" w:cs="Arial"/>
          <w:sz w:val="22"/>
          <w:szCs w:val="22"/>
          <w:lang w:eastAsia="en-US"/>
        </w:rPr>
        <w:t>d</w:t>
      </w:r>
      <w:r w:rsidRPr="001756D1">
        <w:rPr>
          <w:rFonts w:ascii="Arial" w:hAnsi="Arial" w:cs="Arial"/>
          <w:sz w:val="22"/>
          <w:szCs w:val="22"/>
          <w:lang w:eastAsia="en-US"/>
        </w:rPr>
        <w:t xml:space="preserve">ata </w:t>
      </w:r>
      <w:r>
        <w:rPr>
          <w:rFonts w:ascii="Arial" w:hAnsi="Arial" w:cs="Arial"/>
          <w:sz w:val="22"/>
          <w:szCs w:val="22"/>
          <w:lang w:eastAsia="en-US"/>
        </w:rPr>
        <w:t>p</w:t>
      </w:r>
      <w:r w:rsidRPr="001756D1">
        <w:rPr>
          <w:rFonts w:ascii="Arial" w:hAnsi="Arial" w:cs="Arial"/>
          <w:sz w:val="22"/>
          <w:szCs w:val="22"/>
          <w:lang w:eastAsia="en-US"/>
        </w:rPr>
        <w:t xml:space="preserve">rotection, </w:t>
      </w:r>
      <w:r>
        <w:rPr>
          <w:rFonts w:ascii="Arial" w:hAnsi="Arial" w:cs="Arial"/>
          <w:sz w:val="22"/>
          <w:szCs w:val="22"/>
          <w:lang w:eastAsia="en-US"/>
        </w:rPr>
        <w:t>i</w:t>
      </w:r>
      <w:r w:rsidRPr="001756D1">
        <w:rPr>
          <w:rFonts w:ascii="Arial" w:hAnsi="Arial" w:cs="Arial"/>
          <w:sz w:val="22"/>
          <w:szCs w:val="22"/>
          <w:lang w:eastAsia="en-US"/>
        </w:rPr>
        <w:t xml:space="preserve">nformation </w:t>
      </w:r>
      <w:r>
        <w:rPr>
          <w:rFonts w:ascii="Arial" w:hAnsi="Arial" w:cs="Arial"/>
          <w:sz w:val="22"/>
          <w:szCs w:val="22"/>
          <w:lang w:eastAsia="en-US"/>
        </w:rPr>
        <w:t>m</w:t>
      </w:r>
      <w:r w:rsidRPr="001756D1">
        <w:rPr>
          <w:rFonts w:ascii="Arial" w:hAnsi="Arial" w:cs="Arial"/>
          <w:sz w:val="22"/>
          <w:szCs w:val="22"/>
          <w:lang w:eastAsia="en-US"/>
        </w:rPr>
        <w:t xml:space="preserve">anagement, </w:t>
      </w:r>
      <w:r>
        <w:rPr>
          <w:rFonts w:ascii="Arial" w:hAnsi="Arial" w:cs="Arial"/>
          <w:sz w:val="22"/>
          <w:szCs w:val="22"/>
          <w:lang w:eastAsia="en-US"/>
        </w:rPr>
        <w:t>c</w:t>
      </w:r>
      <w:r w:rsidRPr="001756D1">
        <w:rPr>
          <w:rFonts w:ascii="Arial" w:hAnsi="Arial" w:cs="Arial"/>
          <w:sz w:val="22"/>
          <w:szCs w:val="22"/>
          <w:lang w:eastAsia="en-US"/>
        </w:rPr>
        <w:t xml:space="preserve">yber </w:t>
      </w:r>
      <w:r>
        <w:rPr>
          <w:rFonts w:ascii="Arial" w:hAnsi="Arial" w:cs="Arial"/>
          <w:sz w:val="22"/>
          <w:szCs w:val="22"/>
          <w:lang w:eastAsia="en-US"/>
        </w:rPr>
        <w:t>s</w:t>
      </w:r>
      <w:r w:rsidRPr="001756D1">
        <w:rPr>
          <w:rFonts w:ascii="Arial" w:hAnsi="Arial" w:cs="Arial"/>
          <w:sz w:val="22"/>
          <w:szCs w:val="22"/>
          <w:lang w:eastAsia="en-US"/>
        </w:rPr>
        <w:t>ecurity and their requirements.</w:t>
      </w:r>
    </w:p>
    <w:p w14:paraId="760EE719" w14:textId="77777777" w:rsidR="00BE216E" w:rsidRPr="001756D1" w:rsidRDefault="00BE216E" w:rsidP="00BE216E">
      <w:pPr>
        <w:overflowPunct/>
        <w:autoSpaceDE/>
        <w:adjustRightInd/>
        <w:spacing w:after="75"/>
        <w:rPr>
          <w:rFonts w:ascii="Arial" w:hAnsi="Arial" w:cs="Arial"/>
          <w:sz w:val="22"/>
          <w:szCs w:val="22"/>
          <w:lang w:eastAsia="en-US"/>
        </w:rPr>
      </w:pPr>
    </w:p>
    <w:p w14:paraId="34C49CCC" w14:textId="77777777" w:rsidR="00BE216E" w:rsidRPr="001756D1" w:rsidRDefault="00BE216E" w:rsidP="00BE216E">
      <w:pPr>
        <w:pStyle w:val="Default"/>
        <w:rPr>
          <w:b/>
          <w:bCs/>
          <w:sz w:val="22"/>
          <w:szCs w:val="22"/>
        </w:rPr>
      </w:pPr>
      <w:r w:rsidRPr="001756D1">
        <w:rPr>
          <w:b/>
          <w:bCs/>
          <w:sz w:val="22"/>
          <w:szCs w:val="22"/>
        </w:rPr>
        <w:t xml:space="preserve">Analytical skills: </w:t>
      </w:r>
      <w:r>
        <w:rPr>
          <w:sz w:val="22"/>
          <w:szCs w:val="22"/>
        </w:rPr>
        <w:t>t</w:t>
      </w:r>
      <w:r w:rsidRPr="001756D1">
        <w:rPr>
          <w:sz w:val="22"/>
          <w:szCs w:val="22"/>
        </w:rPr>
        <w:t xml:space="preserve">he ability to analyse and interpret complex issues, data and information, to exercise critical judgement, to take effective decisions and implement practical solutions and successful outcomes. </w:t>
      </w:r>
      <w:r w:rsidRPr="001756D1">
        <w:rPr>
          <w:sz w:val="22"/>
          <w:szCs w:val="22"/>
        </w:rPr>
        <w:br/>
      </w:r>
    </w:p>
    <w:p w14:paraId="75C01B8B" w14:textId="77777777" w:rsidR="00BE216E" w:rsidRPr="001756D1" w:rsidRDefault="00BE216E" w:rsidP="00BE216E">
      <w:pPr>
        <w:pStyle w:val="Default"/>
        <w:rPr>
          <w:b/>
          <w:bCs/>
          <w:sz w:val="22"/>
          <w:szCs w:val="22"/>
        </w:rPr>
      </w:pPr>
      <w:r w:rsidRPr="001756D1">
        <w:rPr>
          <w:b/>
          <w:bCs/>
          <w:sz w:val="22"/>
          <w:szCs w:val="22"/>
        </w:rPr>
        <w:t xml:space="preserve">Team working and leadership skills: </w:t>
      </w:r>
      <w:r>
        <w:rPr>
          <w:sz w:val="22"/>
          <w:szCs w:val="22"/>
        </w:rPr>
        <w:t>t</w:t>
      </w:r>
      <w:r w:rsidRPr="001756D1">
        <w:rPr>
          <w:sz w:val="22"/>
          <w:szCs w:val="22"/>
        </w:rPr>
        <w:t xml:space="preserve">he ability to lead a project team to achieve team objectives and develop high levels of communication and cooperation between team members and a performance management culture and to work as a team member to contribute to overall objectives. </w:t>
      </w:r>
      <w:r w:rsidRPr="001756D1">
        <w:rPr>
          <w:sz w:val="22"/>
          <w:szCs w:val="22"/>
        </w:rPr>
        <w:br/>
      </w:r>
    </w:p>
    <w:p w14:paraId="65ED90BD" w14:textId="77777777" w:rsidR="00BE216E" w:rsidRPr="001756D1" w:rsidRDefault="00BE216E" w:rsidP="00BE216E">
      <w:pPr>
        <w:pStyle w:val="Default"/>
        <w:rPr>
          <w:b/>
          <w:bCs/>
          <w:sz w:val="22"/>
          <w:szCs w:val="22"/>
        </w:rPr>
      </w:pPr>
      <w:r w:rsidRPr="001756D1">
        <w:rPr>
          <w:b/>
          <w:bCs/>
          <w:sz w:val="22"/>
          <w:szCs w:val="22"/>
        </w:rPr>
        <w:t xml:space="preserve">Performance management skills: </w:t>
      </w:r>
      <w:r>
        <w:rPr>
          <w:sz w:val="22"/>
          <w:szCs w:val="22"/>
        </w:rPr>
        <w:t>a</w:t>
      </w:r>
      <w:r w:rsidRPr="001756D1">
        <w:rPr>
          <w:sz w:val="22"/>
          <w:szCs w:val="22"/>
        </w:rPr>
        <w:t xml:space="preserve"> thorough knowledge of performance management systems and procedures including performance indicators, benchmarking and quality assurance methodologies.</w:t>
      </w:r>
      <w:r w:rsidRPr="001756D1">
        <w:rPr>
          <w:sz w:val="22"/>
          <w:szCs w:val="22"/>
        </w:rPr>
        <w:br/>
      </w:r>
    </w:p>
    <w:p w14:paraId="65D69C91" w14:textId="3E9B0E0D" w:rsidR="00BE216E" w:rsidRPr="001756D1" w:rsidRDefault="00BE216E" w:rsidP="00BE216E">
      <w:pPr>
        <w:overflowPunct/>
        <w:autoSpaceDE/>
        <w:adjustRightInd/>
        <w:rPr>
          <w:rFonts w:ascii="Arial" w:hAnsi="Arial" w:cs="Arial"/>
          <w:color w:val="000000"/>
          <w:sz w:val="22"/>
          <w:szCs w:val="22"/>
          <w:lang w:eastAsia="en-US"/>
        </w:rPr>
      </w:pPr>
      <w:r w:rsidRPr="001756D1">
        <w:rPr>
          <w:rFonts w:ascii="Arial" w:hAnsi="Arial" w:cs="Arial"/>
          <w:b/>
          <w:bCs/>
          <w:color w:val="000000"/>
          <w:sz w:val="22"/>
          <w:szCs w:val="22"/>
          <w:lang w:eastAsia="en-US"/>
        </w:rPr>
        <w:t>Work planning and organisational skills</w:t>
      </w:r>
      <w:r w:rsidRPr="001756D1">
        <w:rPr>
          <w:rFonts w:ascii="Arial" w:hAnsi="Arial" w:cs="Arial"/>
          <w:color w:val="000000"/>
          <w:sz w:val="22"/>
          <w:szCs w:val="22"/>
          <w:lang w:eastAsia="en-US"/>
        </w:rPr>
        <w:t xml:space="preserve">: </w:t>
      </w:r>
      <w:r>
        <w:rPr>
          <w:rFonts w:ascii="Arial" w:hAnsi="Arial" w:cs="Arial"/>
          <w:color w:val="000000"/>
          <w:sz w:val="22"/>
          <w:szCs w:val="22"/>
          <w:lang w:eastAsia="en-US"/>
        </w:rPr>
        <w:t>t</w:t>
      </w:r>
      <w:r w:rsidRPr="001756D1">
        <w:rPr>
          <w:rFonts w:ascii="Arial" w:hAnsi="Arial" w:cs="Arial"/>
          <w:color w:val="000000"/>
          <w:sz w:val="22"/>
          <w:szCs w:val="22"/>
          <w:lang w:eastAsia="en-US"/>
        </w:rPr>
        <w:t xml:space="preserve">he ability to plan and prioritise demanding </w:t>
      </w:r>
      <w:r w:rsidR="006758A9" w:rsidRPr="001756D1">
        <w:rPr>
          <w:rFonts w:ascii="Arial" w:hAnsi="Arial" w:cs="Arial"/>
          <w:color w:val="000000"/>
          <w:sz w:val="22"/>
          <w:szCs w:val="22"/>
          <w:lang w:eastAsia="en-US"/>
        </w:rPr>
        <w:t>workloads</w:t>
      </w:r>
      <w:r w:rsidRPr="001756D1">
        <w:rPr>
          <w:rFonts w:ascii="Arial" w:hAnsi="Arial" w:cs="Arial"/>
          <w:color w:val="000000"/>
          <w:sz w:val="22"/>
          <w:szCs w:val="22"/>
          <w:lang w:eastAsia="en-US"/>
        </w:rPr>
        <w:t xml:space="preserve"> and allocate work accordingly to staff to ensure the best possible results are produced for the resources invested. The ability to establish and maintain effective administrative, work monitoring and tracking systems to meet objectives and deadlines.</w:t>
      </w:r>
    </w:p>
    <w:p w14:paraId="754154D1" w14:textId="77777777" w:rsidR="00BE216E" w:rsidRPr="001756D1" w:rsidRDefault="00BE216E" w:rsidP="00BE216E">
      <w:pPr>
        <w:pStyle w:val="Default"/>
        <w:rPr>
          <w:sz w:val="22"/>
          <w:szCs w:val="22"/>
        </w:rPr>
      </w:pPr>
    </w:p>
    <w:p w14:paraId="665FD693" w14:textId="77777777" w:rsidR="00BE216E" w:rsidRPr="001756D1" w:rsidRDefault="00BE216E" w:rsidP="00BE216E">
      <w:pPr>
        <w:pStyle w:val="Default"/>
        <w:rPr>
          <w:b/>
          <w:bCs/>
          <w:sz w:val="22"/>
          <w:szCs w:val="22"/>
        </w:rPr>
      </w:pPr>
      <w:r w:rsidRPr="001756D1">
        <w:rPr>
          <w:b/>
          <w:bCs/>
          <w:sz w:val="22"/>
          <w:szCs w:val="22"/>
        </w:rPr>
        <w:t xml:space="preserve">Customer care skills: </w:t>
      </w:r>
      <w:r>
        <w:rPr>
          <w:sz w:val="22"/>
          <w:szCs w:val="22"/>
        </w:rPr>
        <w:t>t</w:t>
      </w:r>
      <w:r w:rsidRPr="001756D1">
        <w:rPr>
          <w:sz w:val="22"/>
          <w:szCs w:val="22"/>
        </w:rPr>
        <w:t>he ability to manage internal and external customer relations with flexibility, tact and sensitivity</w:t>
      </w:r>
      <w:r>
        <w:rPr>
          <w:sz w:val="22"/>
          <w:szCs w:val="22"/>
        </w:rPr>
        <w:t>.</w:t>
      </w:r>
      <w:r w:rsidRPr="001756D1">
        <w:rPr>
          <w:sz w:val="22"/>
          <w:szCs w:val="22"/>
        </w:rPr>
        <w:t xml:space="preserve"> </w:t>
      </w:r>
      <w:r w:rsidRPr="001756D1">
        <w:rPr>
          <w:sz w:val="22"/>
          <w:szCs w:val="22"/>
        </w:rPr>
        <w:br/>
      </w:r>
    </w:p>
    <w:p w14:paraId="05B7C0F7" w14:textId="77777777" w:rsidR="00BE216E" w:rsidRPr="001756D1" w:rsidRDefault="00BE216E" w:rsidP="00BE216E">
      <w:pPr>
        <w:pStyle w:val="Default"/>
        <w:rPr>
          <w:b/>
          <w:bCs/>
          <w:sz w:val="22"/>
          <w:szCs w:val="22"/>
        </w:rPr>
      </w:pPr>
      <w:r w:rsidRPr="001756D1">
        <w:rPr>
          <w:b/>
          <w:bCs/>
          <w:sz w:val="22"/>
          <w:szCs w:val="22"/>
        </w:rPr>
        <w:t xml:space="preserve">Political sensitivity skills: </w:t>
      </w:r>
      <w:r>
        <w:rPr>
          <w:sz w:val="22"/>
          <w:szCs w:val="22"/>
        </w:rPr>
        <w:t>t</w:t>
      </w:r>
      <w:r w:rsidRPr="001756D1">
        <w:rPr>
          <w:sz w:val="22"/>
          <w:szCs w:val="22"/>
        </w:rPr>
        <w:t>he ability to work in a political environment with awareness, sensitivity and commitment to working closely with elected politicians, partners and local organisations.</w:t>
      </w:r>
    </w:p>
    <w:p w14:paraId="757264FF" w14:textId="77777777" w:rsidR="00BE216E" w:rsidRPr="001756D1" w:rsidRDefault="00BE216E" w:rsidP="00BE216E">
      <w:pPr>
        <w:pStyle w:val="Default"/>
        <w:rPr>
          <w:sz w:val="22"/>
          <w:szCs w:val="22"/>
        </w:rPr>
      </w:pPr>
    </w:p>
    <w:p w14:paraId="3A37F877" w14:textId="77777777" w:rsidR="00BE216E" w:rsidRPr="0015211F" w:rsidRDefault="00BE216E" w:rsidP="00CA778A">
      <w:pPr>
        <w:spacing w:after="200" w:line="276" w:lineRule="auto"/>
        <w:contextualSpacing/>
      </w:pPr>
    </w:p>
    <w:sectPr w:rsidR="00BE216E" w:rsidRPr="0015211F" w:rsidSect="00C00C3F">
      <w:headerReference w:type="default" r:id="rId11"/>
      <w:footerReference w:type="default" r:id="rId12"/>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5518" w14:textId="77777777" w:rsidR="00E61833" w:rsidRDefault="00E61833">
      <w:r>
        <w:separator/>
      </w:r>
    </w:p>
  </w:endnote>
  <w:endnote w:type="continuationSeparator" w:id="0">
    <w:p w14:paraId="58FA31AF" w14:textId="77777777" w:rsidR="00E61833" w:rsidRDefault="00E6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2010" w14:textId="77777777" w:rsidR="00F86EAA" w:rsidRPr="00C763B6" w:rsidRDefault="00F86EAA">
    <w:pPr>
      <w:pStyle w:val="Footer"/>
      <w:rPr>
        <w:sz w:val="16"/>
      </w:rPr>
    </w:pPr>
    <w:r>
      <w:t>___________________________________________________________________________</w:t>
    </w:r>
    <w:r w:rsidRPr="00C763B6">
      <w:rPr>
        <w:sz w:val="16"/>
      </w:rPr>
      <w:t>___</w:t>
    </w:r>
  </w:p>
  <w:p w14:paraId="31BBDBC2" w14:textId="463ED48A" w:rsidR="00F86EAA" w:rsidRPr="00AC580D" w:rsidRDefault="00C763B6">
    <w:pPr>
      <w:pStyle w:val="Footer"/>
      <w:jc w:val="right"/>
      <w:rPr>
        <w:rFonts w:ascii="Arial" w:hAnsi="Arial" w:cs="Arial"/>
        <w:b/>
        <w:sz w:val="16"/>
        <w:szCs w:val="16"/>
      </w:rPr>
    </w:pPr>
    <w:r w:rsidRPr="00C763B6">
      <w:rPr>
        <w:rFonts w:ascii="Arial" w:hAnsi="Arial" w:cs="Arial"/>
        <w:b/>
        <w:bCs/>
        <w:sz w:val="16"/>
      </w:rPr>
      <w:t xml:space="preserve">Intelligent Client Function (ICF) Manager </w:t>
    </w:r>
  </w:p>
  <w:p w14:paraId="0EEA6211" w14:textId="02CB88F3" w:rsidR="00F86EAA" w:rsidRPr="000D0FB8" w:rsidRDefault="00F86EAA">
    <w:pPr>
      <w:pStyle w:val="Footer"/>
      <w:jc w:val="right"/>
      <w:rPr>
        <w:rFonts w:ascii="Arial" w:hAnsi="Arial" w:cs="Arial"/>
      </w:rPr>
    </w:pPr>
    <w:r w:rsidRPr="000D0FB8">
      <w:rPr>
        <w:rFonts w:ascii="Arial" w:hAnsi="Arial" w:cs="Arial"/>
        <w:sz w:val="16"/>
        <w:szCs w:val="16"/>
      </w:rPr>
      <w:fldChar w:fldCharType="begin"/>
    </w:r>
    <w:r w:rsidRPr="000D0FB8">
      <w:rPr>
        <w:rFonts w:ascii="Arial" w:hAnsi="Arial" w:cs="Arial"/>
        <w:sz w:val="16"/>
        <w:szCs w:val="16"/>
      </w:rPr>
      <w:instrText xml:space="preserve"> TIME \@ "dd/MM/yy" </w:instrText>
    </w:r>
    <w:r w:rsidRPr="000D0FB8">
      <w:rPr>
        <w:rFonts w:ascii="Arial" w:hAnsi="Arial" w:cs="Arial"/>
        <w:sz w:val="16"/>
        <w:szCs w:val="16"/>
      </w:rPr>
      <w:fldChar w:fldCharType="separate"/>
    </w:r>
    <w:r w:rsidR="009A0A1C">
      <w:rPr>
        <w:rFonts w:ascii="Arial" w:hAnsi="Arial" w:cs="Arial"/>
        <w:noProof/>
        <w:sz w:val="16"/>
        <w:szCs w:val="16"/>
      </w:rPr>
      <w:t>18/03/26</w:t>
    </w:r>
    <w:r w:rsidRPr="000D0FB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38DD" w14:textId="77777777" w:rsidR="00E61833" w:rsidRDefault="00E61833">
      <w:r>
        <w:separator/>
      </w:r>
    </w:p>
  </w:footnote>
  <w:footnote w:type="continuationSeparator" w:id="0">
    <w:p w14:paraId="41A8E642" w14:textId="77777777" w:rsidR="00E61833" w:rsidRDefault="00E61833">
      <w:r>
        <w:continuationSeparator/>
      </w:r>
    </w:p>
  </w:footnote>
  <w:footnote w:id="1">
    <w:p w14:paraId="6E9B1FF6" w14:textId="7162092F" w:rsidR="006758A9" w:rsidRDefault="006758A9" w:rsidP="006758A9">
      <w:pPr>
        <w:pStyle w:val="FootnoteText"/>
      </w:pPr>
      <w:r>
        <w:rPr>
          <w:rStyle w:val="FootnoteReference"/>
        </w:rPr>
        <w:footnoteRef/>
      </w:r>
      <w:r>
        <w:t xml:space="preserve"> </w:t>
      </w:r>
      <w:r w:rsidRPr="00E828DD">
        <w:rPr>
          <w:rFonts w:ascii="Helvetica" w:hAnsi="Helvetica" w:cs="Helvetica"/>
          <w:b/>
          <w:bCs/>
          <w:sz w:val="18"/>
          <w:szCs w:val="18"/>
        </w:rPr>
        <w:t>Large and complex</w:t>
      </w:r>
      <w:r w:rsidRPr="00E828DD">
        <w:rPr>
          <w:rFonts w:ascii="Helvetica" w:hAnsi="Helvetica" w:cs="Helvetica"/>
          <w:sz w:val="18"/>
          <w:szCs w:val="18"/>
        </w:rPr>
        <w:t xml:space="preserve"> </w:t>
      </w:r>
      <w:r>
        <w:rPr>
          <w:rFonts w:ascii="Helvetica" w:hAnsi="Helvetica" w:cs="Helvetica"/>
          <w:sz w:val="18"/>
          <w:szCs w:val="18"/>
        </w:rPr>
        <w:t xml:space="preserve">services </w:t>
      </w:r>
      <w:r w:rsidRPr="00E828DD">
        <w:rPr>
          <w:rFonts w:ascii="Helvetica" w:hAnsi="Helvetica" w:cs="Helvetica"/>
          <w:sz w:val="18"/>
          <w:szCs w:val="18"/>
        </w:rPr>
        <w:t>will be defined as services for a multi-functional organisation delivering a range of customer services requiring high level of collaboration with internal and external stakeholders and with multi-disciplinary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1779" w14:textId="43CB7AE8" w:rsidR="00F86EAA" w:rsidRDefault="00F86EA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77E"/>
    <w:multiLevelType w:val="hybridMultilevel"/>
    <w:tmpl w:val="BEA65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0359F0"/>
    <w:multiLevelType w:val="hybridMultilevel"/>
    <w:tmpl w:val="BD6A21FC"/>
    <w:lvl w:ilvl="0" w:tplc="8780C40A">
      <w:start w:val="1"/>
      <w:numFmt w:val="decimal"/>
      <w:lvlText w:val="%1."/>
      <w:lvlJc w:val="left"/>
      <w:pPr>
        <w:tabs>
          <w:tab w:val="num" w:pos="786"/>
        </w:tabs>
        <w:ind w:left="786" w:hanging="360"/>
      </w:pPr>
      <w:rPr>
        <w:b w:val="0"/>
        <w:sz w:val="24"/>
        <w:szCs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 w15:restartNumberingAfterBreak="0">
    <w:nsid w:val="02B50152"/>
    <w:multiLevelType w:val="hybridMultilevel"/>
    <w:tmpl w:val="C5AC0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1503C"/>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4" w15:restartNumberingAfterBreak="0">
    <w:nsid w:val="04E741A6"/>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5FF4477"/>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06342EC1"/>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08F95B68"/>
    <w:multiLevelType w:val="hybridMultilevel"/>
    <w:tmpl w:val="A832349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4B3E52"/>
    <w:multiLevelType w:val="hybridMultilevel"/>
    <w:tmpl w:val="37CCF090"/>
    <w:lvl w:ilvl="0" w:tplc="08090003">
      <w:start w:val="1"/>
      <w:numFmt w:val="bullet"/>
      <w:lvlText w:val="o"/>
      <w:lvlJc w:val="left"/>
      <w:pPr>
        <w:ind w:left="1080" w:hanging="360"/>
      </w:pPr>
      <w:rPr>
        <w:rFonts w:ascii="Courier New" w:hAnsi="Courier New" w:cs="Courier New" w:hint="default"/>
      </w:rPr>
    </w:lvl>
    <w:lvl w:ilvl="1" w:tplc="0809000B">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D8A0AB6"/>
    <w:multiLevelType w:val="hybridMultilevel"/>
    <w:tmpl w:val="7B725D72"/>
    <w:lvl w:ilvl="0" w:tplc="D460E638">
      <w:start w:val="2"/>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22701"/>
    <w:multiLevelType w:val="hybridMultilevel"/>
    <w:tmpl w:val="3B0EE5F6"/>
    <w:lvl w:ilvl="0" w:tplc="D0585B2C">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804278"/>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12" w15:restartNumberingAfterBreak="0">
    <w:nsid w:val="1060601B"/>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13" w15:restartNumberingAfterBreak="0">
    <w:nsid w:val="12D2320A"/>
    <w:multiLevelType w:val="hybridMultilevel"/>
    <w:tmpl w:val="7C3A2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805265"/>
    <w:multiLevelType w:val="hybridMultilevel"/>
    <w:tmpl w:val="F774DE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13FE3D63"/>
    <w:multiLevelType w:val="hybridMultilevel"/>
    <w:tmpl w:val="FD32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4629A9"/>
    <w:multiLevelType w:val="hybridMultilevel"/>
    <w:tmpl w:val="C2560E26"/>
    <w:lvl w:ilvl="0" w:tplc="034030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D395289"/>
    <w:multiLevelType w:val="multilevel"/>
    <w:tmpl w:val="B02C150E"/>
    <w:lvl w:ilvl="0">
      <w:start w:val="1"/>
      <w:numFmt w:val="decimal"/>
      <w:lvlText w:val="%1."/>
      <w:legacy w:legacy="1" w:legacySpace="0" w:legacyIndent="432"/>
      <w:lvlJc w:val="left"/>
      <w:pPr>
        <w:ind w:left="432" w:hanging="432"/>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1D714230"/>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19" w15:restartNumberingAfterBreak="0">
    <w:nsid w:val="23B346C0"/>
    <w:multiLevelType w:val="hybridMultilevel"/>
    <w:tmpl w:val="07B2B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522917"/>
    <w:multiLevelType w:val="hybridMultilevel"/>
    <w:tmpl w:val="89AC2CB8"/>
    <w:lvl w:ilvl="0" w:tplc="E5BA9758">
      <w:start w:val="1"/>
      <w:numFmt w:val="lowerLetter"/>
      <w:lvlText w:val="%1)"/>
      <w:lvlJc w:val="left"/>
      <w:pPr>
        <w:ind w:left="1069"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501E4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22" w15:restartNumberingAfterBreak="0">
    <w:nsid w:val="283C31E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23" w15:restartNumberingAfterBreak="0">
    <w:nsid w:val="30AC7439"/>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24" w15:restartNumberingAfterBreak="0">
    <w:nsid w:val="32D26819"/>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5" w15:restartNumberingAfterBreak="0">
    <w:nsid w:val="35897D76"/>
    <w:multiLevelType w:val="hybridMultilevel"/>
    <w:tmpl w:val="DC728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4838A6"/>
    <w:multiLevelType w:val="hybridMultilevel"/>
    <w:tmpl w:val="14C66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859AB"/>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8" w15:restartNumberingAfterBreak="0">
    <w:nsid w:val="3B2B25B2"/>
    <w:multiLevelType w:val="hybridMultilevel"/>
    <w:tmpl w:val="7826C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500042"/>
    <w:multiLevelType w:val="hybridMultilevel"/>
    <w:tmpl w:val="3F063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E648E8"/>
    <w:multiLevelType w:val="hybridMultilevel"/>
    <w:tmpl w:val="76FA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09428D"/>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32" w15:restartNumberingAfterBreak="0">
    <w:nsid w:val="48CD2640"/>
    <w:multiLevelType w:val="hybridMultilevel"/>
    <w:tmpl w:val="C228F1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366EB8"/>
    <w:multiLevelType w:val="hybridMultilevel"/>
    <w:tmpl w:val="90DAA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0D1C3B"/>
    <w:multiLevelType w:val="hybridMultilevel"/>
    <w:tmpl w:val="65D0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B95D52"/>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36" w15:restartNumberingAfterBreak="0">
    <w:nsid w:val="4BAB24AA"/>
    <w:multiLevelType w:val="hybridMultilevel"/>
    <w:tmpl w:val="EB8606E2"/>
    <w:lvl w:ilvl="0" w:tplc="6BE4A7FE">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BD14C04"/>
    <w:multiLevelType w:val="singleLevel"/>
    <w:tmpl w:val="0938FE82"/>
    <w:lvl w:ilvl="0">
      <w:start w:val="1"/>
      <w:numFmt w:val="decimal"/>
      <w:lvlText w:val="%1."/>
      <w:legacy w:legacy="1" w:legacySpace="0" w:legacyIndent="283"/>
      <w:lvlJc w:val="left"/>
      <w:pPr>
        <w:ind w:left="567" w:hanging="283"/>
      </w:pPr>
    </w:lvl>
  </w:abstractNum>
  <w:abstractNum w:abstractNumId="38" w15:restartNumberingAfterBreak="0">
    <w:nsid w:val="4CA808FD"/>
    <w:multiLevelType w:val="hybridMultilevel"/>
    <w:tmpl w:val="FCB66838"/>
    <w:lvl w:ilvl="0" w:tplc="5BA07C9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ECF1D5C"/>
    <w:multiLevelType w:val="hybridMultilevel"/>
    <w:tmpl w:val="FE882BE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FDB5011"/>
    <w:multiLevelType w:val="hybridMultilevel"/>
    <w:tmpl w:val="C72EBD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B6524C"/>
    <w:multiLevelType w:val="hybridMultilevel"/>
    <w:tmpl w:val="0F50F106"/>
    <w:lvl w:ilvl="0" w:tplc="08090001">
      <w:start w:val="1"/>
      <w:numFmt w:val="bullet"/>
      <w:lvlText w:val=""/>
      <w:lvlJc w:val="left"/>
      <w:pPr>
        <w:ind w:left="360" w:hanging="360"/>
      </w:pPr>
      <w:rPr>
        <w:rFonts w:ascii="Symbol" w:hAnsi="Symbol" w:hint="default"/>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57407ADA"/>
    <w:multiLevelType w:val="hybridMultilevel"/>
    <w:tmpl w:val="9426FBA8"/>
    <w:lvl w:ilvl="0" w:tplc="5BA07C9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D41A06"/>
    <w:multiLevelType w:val="hybridMultilevel"/>
    <w:tmpl w:val="AA3686A2"/>
    <w:lvl w:ilvl="0" w:tplc="A3741750">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885581"/>
    <w:multiLevelType w:val="hybridMultilevel"/>
    <w:tmpl w:val="88B6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1D734B"/>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46" w15:restartNumberingAfterBreak="0">
    <w:nsid w:val="63E47F52"/>
    <w:multiLevelType w:val="hybridMultilevel"/>
    <w:tmpl w:val="56A45D56"/>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7" w15:restartNumberingAfterBreak="0">
    <w:nsid w:val="69390FAE"/>
    <w:multiLevelType w:val="hybridMultilevel"/>
    <w:tmpl w:val="799C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994490"/>
    <w:multiLevelType w:val="hybridMultilevel"/>
    <w:tmpl w:val="EBBA0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02B041F"/>
    <w:multiLevelType w:val="hybridMultilevel"/>
    <w:tmpl w:val="1AF8E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BE7C34"/>
    <w:multiLevelType w:val="hybridMultilevel"/>
    <w:tmpl w:val="505AF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1B92427"/>
    <w:multiLevelType w:val="hybridMultilevel"/>
    <w:tmpl w:val="4B988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0D5A7A"/>
    <w:multiLevelType w:val="hybridMultilevel"/>
    <w:tmpl w:val="7FB0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abstractNum w:abstractNumId="54" w15:restartNumberingAfterBreak="0">
    <w:nsid w:val="7B8F6DAC"/>
    <w:multiLevelType w:val="hybridMultilevel"/>
    <w:tmpl w:val="7AAEE2CC"/>
    <w:lvl w:ilvl="0" w:tplc="0809000F">
      <w:start w:val="1"/>
      <w:numFmt w:val="decimal"/>
      <w:lvlText w:val="%1."/>
      <w:lvlJc w:val="left"/>
      <w:pPr>
        <w:ind w:left="-351" w:hanging="360"/>
      </w:pPr>
      <w:rPr>
        <w:rFonts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996422146">
    <w:abstractNumId w:val="17"/>
  </w:num>
  <w:num w:numId="2" w16cid:durableId="575090734">
    <w:abstractNumId w:val="36"/>
  </w:num>
  <w:num w:numId="3" w16cid:durableId="1818916413">
    <w:abstractNumId w:val="14"/>
  </w:num>
  <w:num w:numId="4" w16cid:durableId="110709296">
    <w:abstractNumId w:val="16"/>
  </w:num>
  <w:num w:numId="5" w16cid:durableId="1080103030">
    <w:abstractNumId w:val="13"/>
  </w:num>
  <w:num w:numId="6" w16cid:durableId="566114640">
    <w:abstractNumId w:val="53"/>
  </w:num>
  <w:num w:numId="7" w16cid:durableId="1965042297">
    <w:abstractNumId w:val="18"/>
  </w:num>
  <w:num w:numId="8" w16cid:durableId="367071314">
    <w:abstractNumId w:val="45"/>
  </w:num>
  <w:num w:numId="9" w16cid:durableId="220289521">
    <w:abstractNumId w:val="31"/>
  </w:num>
  <w:num w:numId="10" w16cid:durableId="1720088868">
    <w:abstractNumId w:val="23"/>
  </w:num>
  <w:num w:numId="11" w16cid:durableId="129639962">
    <w:abstractNumId w:val="3"/>
  </w:num>
  <w:num w:numId="12" w16cid:durableId="1967394336">
    <w:abstractNumId w:val="11"/>
  </w:num>
  <w:num w:numId="13" w16cid:durableId="1939676854">
    <w:abstractNumId w:val="12"/>
  </w:num>
  <w:num w:numId="14" w16cid:durableId="1952742176">
    <w:abstractNumId w:val="6"/>
  </w:num>
  <w:num w:numId="15" w16cid:durableId="1351370927">
    <w:abstractNumId w:val="27"/>
  </w:num>
  <w:num w:numId="16" w16cid:durableId="660088398">
    <w:abstractNumId w:val="24"/>
  </w:num>
  <w:num w:numId="17" w16cid:durableId="449016838">
    <w:abstractNumId w:val="4"/>
  </w:num>
  <w:num w:numId="18" w16cid:durableId="2014335033">
    <w:abstractNumId w:val="5"/>
  </w:num>
  <w:num w:numId="19" w16cid:durableId="854810965">
    <w:abstractNumId w:val="21"/>
  </w:num>
  <w:num w:numId="20" w16cid:durableId="1881475261">
    <w:abstractNumId w:val="35"/>
  </w:num>
  <w:num w:numId="21" w16cid:durableId="524364590">
    <w:abstractNumId w:val="22"/>
  </w:num>
  <w:num w:numId="22" w16cid:durableId="1620188667">
    <w:abstractNumId w:val="44"/>
  </w:num>
  <w:num w:numId="23" w16cid:durableId="1768112185">
    <w:abstractNumId w:val="46"/>
  </w:num>
  <w:num w:numId="24" w16cid:durableId="1375498000">
    <w:abstractNumId w:val="29"/>
  </w:num>
  <w:num w:numId="25" w16cid:durableId="1504592363">
    <w:abstractNumId w:val="10"/>
  </w:num>
  <w:num w:numId="26" w16cid:durableId="1890338461">
    <w:abstractNumId w:val="43"/>
  </w:num>
  <w:num w:numId="27" w16cid:durableId="344475943">
    <w:abstractNumId w:val="52"/>
  </w:num>
  <w:num w:numId="28" w16cid:durableId="994533541">
    <w:abstractNumId w:val="51"/>
  </w:num>
  <w:num w:numId="29" w16cid:durableId="1195924925">
    <w:abstractNumId w:val="26"/>
  </w:num>
  <w:num w:numId="30" w16cid:durableId="240877106">
    <w:abstractNumId w:val="25"/>
  </w:num>
  <w:num w:numId="31" w16cid:durableId="628705081">
    <w:abstractNumId w:val="1"/>
  </w:num>
  <w:num w:numId="32" w16cid:durableId="718818386">
    <w:abstractNumId w:val="28"/>
  </w:num>
  <w:num w:numId="33" w16cid:durableId="957375782">
    <w:abstractNumId w:val="49"/>
  </w:num>
  <w:num w:numId="34" w16cid:durableId="635181428">
    <w:abstractNumId w:val="15"/>
  </w:num>
  <w:num w:numId="35" w16cid:durableId="1401439335">
    <w:abstractNumId w:val="48"/>
  </w:num>
  <w:num w:numId="36" w16cid:durableId="120542467">
    <w:abstractNumId w:val="2"/>
  </w:num>
  <w:num w:numId="37" w16cid:durableId="895506172">
    <w:abstractNumId w:val="39"/>
  </w:num>
  <w:num w:numId="38" w16cid:durableId="1946306050">
    <w:abstractNumId w:val="8"/>
  </w:num>
  <w:num w:numId="39" w16cid:durableId="1403942600">
    <w:abstractNumId w:val="42"/>
  </w:num>
  <w:num w:numId="40" w16cid:durableId="937492709">
    <w:abstractNumId w:val="54"/>
  </w:num>
  <w:num w:numId="41" w16cid:durableId="1199009306">
    <w:abstractNumId w:val="32"/>
  </w:num>
  <w:num w:numId="42" w16cid:durableId="881751569">
    <w:abstractNumId w:val="47"/>
  </w:num>
  <w:num w:numId="43" w16cid:durableId="2102800981">
    <w:abstractNumId w:val="40"/>
  </w:num>
  <w:num w:numId="44" w16cid:durableId="840854918">
    <w:abstractNumId w:val="38"/>
  </w:num>
  <w:num w:numId="45" w16cid:durableId="1769421997">
    <w:abstractNumId w:val="50"/>
  </w:num>
  <w:num w:numId="46" w16cid:durableId="575356690">
    <w:abstractNumId w:val="7"/>
  </w:num>
  <w:num w:numId="47" w16cid:durableId="1343240560">
    <w:abstractNumId w:val="33"/>
  </w:num>
  <w:num w:numId="48" w16cid:durableId="1206720220">
    <w:abstractNumId w:val="34"/>
  </w:num>
  <w:num w:numId="49" w16cid:durableId="1006251643">
    <w:abstractNumId w:val="37"/>
  </w:num>
  <w:num w:numId="50" w16cid:durableId="1290669240">
    <w:abstractNumId w:val="19"/>
  </w:num>
  <w:num w:numId="51" w16cid:durableId="1808010067">
    <w:abstractNumId w:val="30"/>
  </w:num>
  <w:num w:numId="52" w16cid:durableId="882517380">
    <w:abstractNumId w:val="0"/>
  </w:num>
  <w:num w:numId="53" w16cid:durableId="1656179777">
    <w:abstractNumId w:val="20"/>
  </w:num>
  <w:num w:numId="54" w16cid:durableId="555356947">
    <w:abstractNumId w:val="41"/>
  </w:num>
  <w:num w:numId="55" w16cid:durableId="10408517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EC"/>
    <w:rsid w:val="0000376B"/>
    <w:rsid w:val="0000422D"/>
    <w:rsid w:val="0000584B"/>
    <w:rsid w:val="000157B3"/>
    <w:rsid w:val="00022366"/>
    <w:rsid w:val="000270F1"/>
    <w:rsid w:val="00030365"/>
    <w:rsid w:val="00030739"/>
    <w:rsid w:val="0003567D"/>
    <w:rsid w:val="00037CD7"/>
    <w:rsid w:val="00040288"/>
    <w:rsid w:val="00044BFC"/>
    <w:rsid w:val="00054ED3"/>
    <w:rsid w:val="00082A2D"/>
    <w:rsid w:val="0008710F"/>
    <w:rsid w:val="000900A7"/>
    <w:rsid w:val="000C0151"/>
    <w:rsid w:val="000C2B13"/>
    <w:rsid w:val="000C4BE5"/>
    <w:rsid w:val="000C5139"/>
    <w:rsid w:val="000C6860"/>
    <w:rsid w:val="000D0FB8"/>
    <w:rsid w:val="000E07BD"/>
    <w:rsid w:val="000E62C3"/>
    <w:rsid w:val="000F080B"/>
    <w:rsid w:val="0010317A"/>
    <w:rsid w:val="0010647A"/>
    <w:rsid w:val="0011170F"/>
    <w:rsid w:val="001142FB"/>
    <w:rsid w:val="0012733D"/>
    <w:rsid w:val="001329CD"/>
    <w:rsid w:val="001400E4"/>
    <w:rsid w:val="0015211F"/>
    <w:rsid w:val="0016151A"/>
    <w:rsid w:val="001720D3"/>
    <w:rsid w:val="001840F9"/>
    <w:rsid w:val="0019460C"/>
    <w:rsid w:val="00194FEE"/>
    <w:rsid w:val="001A03DA"/>
    <w:rsid w:val="001A098C"/>
    <w:rsid w:val="001B3B1E"/>
    <w:rsid w:val="001C2552"/>
    <w:rsid w:val="001E5B40"/>
    <w:rsid w:val="001F1073"/>
    <w:rsid w:val="001F2A39"/>
    <w:rsid w:val="002153EB"/>
    <w:rsid w:val="0022083F"/>
    <w:rsid w:val="002233C6"/>
    <w:rsid w:val="0023389C"/>
    <w:rsid w:val="00237056"/>
    <w:rsid w:val="00237D65"/>
    <w:rsid w:val="002557CE"/>
    <w:rsid w:val="002577C6"/>
    <w:rsid w:val="00260447"/>
    <w:rsid w:val="00274D96"/>
    <w:rsid w:val="002A69DD"/>
    <w:rsid w:val="002B0FA0"/>
    <w:rsid w:val="002B4251"/>
    <w:rsid w:val="002C32CA"/>
    <w:rsid w:val="002E3128"/>
    <w:rsid w:val="002E70F7"/>
    <w:rsid w:val="002F1F70"/>
    <w:rsid w:val="003132DB"/>
    <w:rsid w:val="00325CBB"/>
    <w:rsid w:val="00327D46"/>
    <w:rsid w:val="00332258"/>
    <w:rsid w:val="00342013"/>
    <w:rsid w:val="00346F68"/>
    <w:rsid w:val="003575C1"/>
    <w:rsid w:val="00362279"/>
    <w:rsid w:val="00362857"/>
    <w:rsid w:val="003636CC"/>
    <w:rsid w:val="00363AA0"/>
    <w:rsid w:val="00366BE2"/>
    <w:rsid w:val="00377524"/>
    <w:rsid w:val="003902DF"/>
    <w:rsid w:val="0039233D"/>
    <w:rsid w:val="003A7DF7"/>
    <w:rsid w:val="003B6066"/>
    <w:rsid w:val="003C060F"/>
    <w:rsid w:val="003C4405"/>
    <w:rsid w:val="003C473B"/>
    <w:rsid w:val="003C616B"/>
    <w:rsid w:val="003D07C6"/>
    <w:rsid w:val="003D39DC"/>
    <w:rsid w:val="004179BD"/>
    <w:rsid w:val="00441B3F"/>
    <w:rsid w:val="004443E7"/>
    <w:rsid w:val="00446B68"/>
    <w:rsid w:val="00447233"/>
    <w:rsid w:val="00457B9D"/>
    <w:rsid w:val="0046045E"/>
    <w:rsid w:val="004653D4"/>
    <w:rsid w:val="00474C1F"/>
    <w:rsid w:val="00475B1C"/>
    <w:rsid w:val="00491497"/>
    <w:rsid w:val="004972B0"/>
    <w:rsid w:val="004A4A39"/>
    <w:rsid w:val="004C6E71"/>
    <w:rsid w:val="004D7CEC"/>
    <w:rsid w:val="004F71D7"/>
    <w:rsid w:val="00512132"/>
    <w:rsid w:val="00516A6E"/>
    <w:rsid w:val="00537404"/>
    <w:rsid w:val="00541C2A"/>
    <w:rsid w:val="0055527A"/>
    <w:rsid w:val="00556B6C"/>
    <w:rsid w:val="00561E45"/>
    <w:rsid w:val="00562D9F"/>
    <w:rsid w:val="005659DD"/>
    <w:rsid w:val="00573968"/>
    <w:rsid w:val="005833E2"/>
    <w:rsid w:val="00584326"/>
    <w:rsid w:val="0059692B"/>
    <w:rsid w:val="005C1684"/>
    <w:rsid w:val="005D0CD8"/>
    <w:rsid w:val="005D37C1"/>
    <w:rsid w:val="005D40CF"/>
    <w:rsid w:val="005D7D8D"/>
    <w:rsid w:val="005E2400"/>
    <w:rsid w:val="005E270C"/>
    <w:rsid w:val="005E4C7D"/>
    <w:rsid w:val="00603BCC"/>
    <w:rsid w:val="006110BF"/>
    <w:rsid w:val="006149AA"/>
    <w:rsid w:val="00623FAE"/>
    <w:rsid w:val="00630FA9"/>
    <w:rsid w:val="00634270"/>
    <w:rsid w:val="00642BE0"/>
    <w:rsid w:val="00650382"/>
    <w:rsid w:val="006562FB"/>
    <w:rsid w:val="00672D2A"/>
    <w:rsid w:val="006758A9"/>
    <w:rsid w:val="00676A15"/>
    <w:rsid w:val="00683048"/>
    <w:rsid w:val="0068592F"/>
    <w:rsid w:val="00685F64"/>
    <w:rsid w:val="006867FD"/>
    <w:rsid w:val="0069334A"/>
    <w:rsid w:val="006A0CF5"/>
    <w:rsid w:val="006D36D4"/>
    <w:rsid w:val="006E5BC7"/>
    <w:rsid w:val="006F0802"/>
    <w:rsid w:val="006F0F2D"/>
    <w:rsid w:val="00700AAA"/>
    <w:rsid w:val="00701C2F"/>
    <w:rsid w:val="00730B36"/>
    <w:rsid w:val="00742328"/>
    <w:rsid w:val="00743C2F"/>
    <w:rsid w:val="00750417"/>
    <w:rsid w:val="007608A2"/>
    <w:rsid w:val="0076178C"/>
    <w:rsid w:val="00770BF3"/>
    <w:rsid w:val="00774E7C"/>
    <w:rsid w:val="0077566E"/>
    <w:rsid w:val="007776CF"/>
    <w:rsid w:val="00780CB8"/>
    <w:rsid w:val="007810EC"/>
    <w:rsid w:val="00786531"/>
    <w:rsid w:val="00792EBA"/>
    <w:rsid w:val="00795A04"/>
    <w:rsid w:val="007A3EF3"/>
    <w:rsid w:val="007A5D45"/>
    <w:rsid w:val="007A7CFE"/>
    <w:rsid w:val="007B1F18"/>
    <w:rsid w:val="007B5F9C"/>
    <w:rsid w:val="007B791B"/>
    <w:rsid w:val="007C0306"/>
    <w:rsid w:val="007C0CB8"/>
    <w:rsid w:val="007D2B53"/>
    <w:rsid w:val="007D3376"/>
    <w:rsid w:val="007D5E3B"/>
    <w:rsid w:val="007D6104"/>
    <w:rsid w:val="007E0D11"/>
    <w:rsid w:val="007E659C"/>
    <w:rsid w:val="007F3946"/>
    <w:rsid w:val="007F63A6"/>
    <w:rsid w:val="008161CF"/>
    <w:rsid w:val="00833217"/>
    <w:rsid w:val="00837E0C"/>
    <w:rsid w:val="008613C4"/>
    <w:rsid w:val="00863D63"/>
    <w:rsid w:val="008850D8"/>
    <w:rsid w:val="008866E9"/>
    <w:rsid w:val="00887BD3"/>
    <w:rsid w:val="008C3B0B"/>
    <w:rsid w:val="008D629E"/>
    <w:rsid w:val="008E0FE7"/>
    <w:rsid w:val="008E5CB5"/>
    <w:rsid w:val="008F160B"/>
    <w:rsid w:val="008F29A5"/>
    <w:rsid w:val="00901131"/>
    <w:rsid w:val="00905B7D"/>
    <w:rsid w:val="00907CF4"/>
    <w:rsid w:val="00910226"/>
    <w:rsid w:val="009133E7"/>
    <w:rsid w:val="00921A34"/>
    <w:rsid w:val="00921E50"/>
    <w:rsid w:val="00930169"/>
    <w:rsid w:val="009433B4"/>
    <w:rsid w:val="009438B9"/>
    <w:rsid w:val="00955132"/>
    <w:rsid w:val="009566A0"/>
    <w:rsid w:val="009577F7"/>
    <w:rsid w:val="00960CDF"/>
    <w:rsid w:val="00961065"/>
    <w:rsid w:val="009614E0"/>
    <w:rsid w:val="00961D52"/>
    <w:rsid w:val="00970D99"/>
    <w:rsid w:val="009732F7"/>
    <w:rsid w:val="00975884"/>
    <w:rsid w:val="00975B2C"/>
    <w:rsid w:val="00982DF9"/>
    <w:rsid w:val="00992BE4"/>
    <w:rsid w:val="00993298"/>
    <w:rsid w:val="009A0A1C"/>
    <w:rsid w:val="009B0B8F"/>
    <w:rsid w:val="009B0E35"/>
    <w:rsid w:val="009C0FD2"/>
    <w:rsid w:val="009C2F1F"/>
    <w:rsid w:val="009C459D"/>
    <w:rsid w:val="009C788E"/>
    <w:rsid w:val="009C7911"/>
    <w:rsid w:val="009D7C74"/>
    <w:rsid w:val="009E2489"/>
    <w:rsid w:val="009E2763"/>
    <w:rsid w:val="009E43B8"/>
    <w:rsid w:val="00A05D90"/>
    <w:rsid w:val="00A060C6"/>
    <w:rsid w:val="00A1308A"/>
    <w:rsid w:val="00A210D6"/>
    <w:rsid w:val="00A30057"/>
    <w:rsid w:val="00A37DE5"/>
    <w:rsid w:val="00A4468D"/>
    <w:rsid w:val="00A64E94"/>
    <w:rsid w:val="00A6743F"/>
    <w:rsid w:val="00A725DE"/>
    <w:rsid w:val="00A73355"/>
    <w:rsid w:val="00A7674B"/>
    <w:rsid w:val="00A768CC"/>
    <w:rsid w:val="00A907A4"/>
    <w:rsid w:val="00AA3D00"/>
    <w:rsid w:val="00AC531A"/>
    <w:rsid w:val="00AC580D"/>
    <w:rsid w:val="00AD15FC"/>
    <w:rsid w:val="00AD533D"/>
    <w:rsid w:val="00AE394C"/>
    <w:rsid w:val="00B00D0D"/>
    <w:rsid w:val="00B04962"/>
    <w:rsid w:val="00B055A3"/>
    <w:rsid w:val="00B05C69"/>
    <w:rsid w:val="00B06803"/>
    <w:rsid w:val="00B172D0"/>
    <w:rsid w:val="00B227D4"/>
    <w:rsid w:val="00B24AEF"/>
    <w:rsid w:val="00B26959"/>
    <w:rsid w:val="00B412E6"/>
    <w:rsid w:val="00B41D21"/>
    <w:rsid w:val="00B527F7"/>
    <w:rsid w:val="00B52FDC"/>
    <w:rsid w:val="00B54B9B"/>
    <w:rsid w:val="00B61949"/>
    <w:rsid w:val="00B64F04"/>
    <w:rsid w:val="00B80A4A"/>
    <w:rsid w:val="00B819F1"/>
    <w:rsid w:val="00BA05F1"/>
    <w:rsid w:val="00BA552A"/>
    <w:rsid w:val="00BB0BC7"/>
    <w:rsid w:val="00BB1A8F"/>
    <w:rsid w:val="00BC6646"/>
    <w:rsid w:val="00BD06B6"/>
    <w:rsid w:val="00BD1170"/>
    <w:rsid w:val="00BD66CE"/>
    <w:rsid w:val="00BE216E"/>
    <w:rsid w:val="00BE28F5"/>
    <w:rsid w:val="00BF2B00"/>
    <w:rsid w:val="00C00C3F"/>
    <w:rsid w:val="00C300EB"/>
    <w:rsid w:val="00C311D1"/>
    <w:rsid w:val="00C36BBA"/>
    <w:rsid w:val="00C542A2"/>
    <w:rsid w:val="00C610DF"/>
    <w:rsid w:val="00C63997"/>
    <w:rsid w:val="00C6465E"/>
    <w:rsid w:val="00C659AB"/>
    <w:rsid w:val="00C71CEE"/>
    <w:rsid w:val="00C74801"/>
    <w:rsid w:val="00C758C3"/>
    <w:rsid w:val="00C763B6"/>
    <w:rsid w:val="00C76DD3"/>
    <w:rsid w:val="00C805B8"/>
    <w:rsid w:val="00C82147"/>
    <w:rsid w:val="00C91BF8"/>
    <w:rsid w:val="00C91EE5"/>
    <w:rsid w:val="00C93EEA"/>
    <w:rsid w:val="00C95189"/>
    <w:rsid w:val="00C96674"/>
    <w:rsid w:val="00CA40A7"/>
    <w:rsid w:val="00CA778A"/>
    <w:rsid w:val="00CB1FCE"/>
    <w:rsid w:val="00CE43EC"/>
    <w:rsid w:val="00CE45CA"/>
    <w:rsid w:val="00CF2030"/>
    <w:rsid w:val="00D025F5"/>
    <w:rsid w:val="00D031F2"/>
    <w:rsid w:val="00D20CEA"/>
    <w:rsid w:val="00D278CF"/>
    <w:rsid w:val="00D31693"/>
    <w:rsid w:val="00D50CB7"/>
    <w:rsid w:val="00D600D5"/>
    <w:rsid w:val="00D61DBC"/>
    <w:rsid w:val="00D72100"/>
    <w:rsid w:val="00DB574F"/>
    <w:rsid w:val="00DC180F"/>
    <w:rsid w:val="00DD1562"/>
    <w:rsid w:val="00DD275F"/>
    <w:rsid w:val="00DD65F6"/>
    <w:rsid w:val="00E120A0"/>
    <w:rsid w:val="00E22E98"/>
    <w:rsid w:val="00E24005"/>
    <w:rsid w:val="00E33ED2"/>
    <w:rsid w:val="00E35C39"/>
    <w:rsid w:val="00E51A48"/>
    <w:rsid w:val="00E52493"/>
    <w:rsid w:val="00E52EFC"/>
    <w:rsid w:val="00E55580"/>
    <w:rsid w:val="00E567CB"/>
    <w:rsid w:val="00E56A95"/>
    <w:rsid w:val="00E61833"/>
    <w:rsid w:val="00E63BF1"/>
    <w:rsid w:val="00E651D4"/>
    <w:rsid w:val="00E75119"/>
    <w:rsid w:val="00E820FE"/>
    <w:rsid w:val="00E8342C"/>
    <w:rsid w:val="00E8763F"/>
    <w:rsid w:val="00E9381D"/>
    <w:rsid w:val="00EA46B4"/>
    <w:rsid w:val="00EA6A50"/>
    <w:rsid w:val="00EB5690"/>
    <w:rsid w:val="00EC49FF"/>
    <w:rsid w:val="00EC58E5"/>
    <w:rsid w:val="00EC5C27"/>
    <w:rsid w:val="00ED4E54"/>
    <w:rsid w:val="00F0386D"/>
    <w:rsid w:val="00F10B1B"/>
    <w:rsid w:val="00F2169D"/>
    <w:rsid w:val="00F27325"/>
    <w:rsid w:val="00F303AC"/>
    <w:rsid w:val="00F336EE"/>
    <w:rsid w:val="00F40F35"/>
    <w:rsid w:val="00F531FF"/>
    <w:rsid w:val="00F62417"/>
    <w:rsid w:val="00F678F5"/>
    <w:rsid w:val="00F76D91"/>
    <w:rsid w:val="00F8057A"/>
    <w:rsid w:val="00F82BAB"/>
    <w:rsid w:val="00F84506"/>
    <w:rsid w:val="00F86EAA"/>
    <w:rsid w:val="00F87282"/>
    <w:rsid w:val="00F87A99"/>
    <w:rsid w:val="00F87EDE"/>
    <w:rsid w:val="00F9235B"/>
    <w:rsid w:val="00F92449"/>
    <w:rsid w:val="00F955D4"/>
    <w:rsid w:val="00FA396B"/>
    <w:rsid w:val="00FC4A71"/>
    <w:rsid w:val="00FD41B3"/>
    <w:rsid w:val="00FD6EAF"/>
    <w:rsid w:val="00FF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450F7A"/>
  <w15:chartTrackingRefBased/>
  <w15:docId w15:val="{A39D161A-5412-4C3E-B6FA-8EEF6BA3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3F"/>
    <w:pPr>
      <w:overflowPunct w:val="0"/>
      <w:autoSpaceDE w:val="0"/>
      <w:autoSpaceDN w:val="0"/>
      <w:adjustRightInd w:val="0"/>
      <w:textAlignment w:val="baseline"/>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3F"/>
    <w:pPr>
      <w:tabs>
        <w:tab w:val="center" w:pos="4153"/>
        <w:tab w:val="right" w:pos="8306"/>
      </w:tabs>
    </w:pPr>
  </w:style>
  <w:style w:type="paragraph" w:styleId="Footer">
    <w:name w:val="footer"/>
    <w:basedOn w:val="Normal"/>
    <w:rsid w:val="00C00C3F"/>
    <w:pPr>
      <w:tabs>
        <w:tab w:val="center" w:pos="4153"/>
        <w:tab w:val="right" w:pos="8306"/>
      </w:tabs>
    </w:pPr>
  </w:style>
  <w:style w:type="paragraph" w:styleId="BalloonText">
    <w:name w:val="Balloon Text"/>
    <w:basedOn w:val="Normal"/>
    <w:semiHidden/>
    <w:rsid w:val="00E51A48"/>
    <w:rPr>
      <w:rFonts w:ascii="Tahoma" w:hAnsi="Tahoma" w:cs="Tahoma"/>
      <w:sz w:val="16"/>
      <w:szCs w:val="16"/>
    </w:rPr>
  </w:style>
  <w:style w:type="character" w:styleId="CommentReference">
    <w:name w:val="annotation reference"/>
    <w:basedOn w:val="DefaultParagraphFont"/>
    <w:semiHidden/>
    <w:rsid w:val="002E70F7"/>
    <w:rPr>
      <w:sz w:val="16"/>
      <w:szCs w:val="16"/>
    </w:rPr>
  </w:style>
  <w:style w:type="paragraph" w:styleId="CommentText">
    <w:name w:val="annotation text"/>
    <w:basedOn w:val="Normal"/>
    <w:link w:val="CommentTextChar"/>
    <w:semiHidden/>
    <w:rsid w:val="002E70F7"/>
    <w:rPr>
      <w:sz w:val="20"/>
      <w:szCs w:val="20"/>
    </w:rPr>
  </w:style>
  <w:style w:type="paragraph" w:styleId="CommentSubject">
    <w:name w:val="annotation subject"/>
    <w:basedOn w:val="CommentText"/>
    <w:next w:val="CommentText"/>
    <w:semiHidden/>
    <w:rsid w:val="002E70F7"/>
    <w:rPr>
      <w:b/>
      <w:bCs/>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Bullet Style,Maire"/>
    <w:basedOn w:val="Normal"/>
    <w:link w:val="ListParagraphChar"/>
    <w:uiPriority w:val="34"/>
    <w:qFormat/>
    <w:rsid w:val="00AC580D"/>
    <w:pPr>
      <w:overflowPunct/>
      <w:autoSpaceDE/>
      <w:autoSpaceDN/>
      <w:adjustRightInd/>
      <w:ind w:left="720"/>
      <w:textAlignment w:val="auto"/>
    </w:pPr>
    <w:rPr>
      <w:rFonts w:ascii="Arial" w:hAnsi="Arial"/>
      <w:szCs w:val="20"/>
      <w:lang w:eastAsia="en-US"/>
    </w:rPr>
  </w:style>
  <w:style w:type="paragraph" w:styleId="BodyText">
    <w:name w:val="Body Text"/>
    <w:basedOn w:val="Normal"/>
    <w:link w:val="BodyTextChar"/>
    <w:rsid w:val="00F76D91"/>
    <w:rPr>
      <w:sz w:val="96"/>
      <w:szCs w:val="20"/>
    </w:rPr>
  </w:style>
  <w:style w:type="character" w:customStyle="1" w:styleId="BodyTextChar">
    <w:name w:val="Body Text Char"/>
    <w:basedOn w:val="DefaultParagraphFont"/>
    <w:link w:val="BodyText"/>
    <w:rsid w:val="00F76D91"/>
    <w:rPr>
      <w:sz w:val="96"/>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Maire Char"/>
    <w:basedOn w:val="DefaultParagraphFont"/>
    <w:link w:val="ListParagraph"/>
    <w:uiPriority w:val="34"/>
    <w:qFormat/>
    <w:locked/>
    <w:rsid w:val="00BD1170"/>
    <w:rPr>
      <w:rFonts w:ascii="Arial" w:hAnsi="Arial"/>
      <w:sz w:val="24"/>
      <w:lang w:val="en-GB"/>
    </w:rPr>
  </w:style>
  <w:style w:type="character" w:customStyle="1" w:styleId="CommentTextChar">
    <w:name w:val="Comment Text Char"/>
    <w:basedOn w:val="DefaultParagraphFont"/>
    <w:link w:val="CommentText"/>
    <w:semiHidden/>
    <w:rsid w:val="00770BF3"/>
    <w:rPr>
      <w:lang w:val="en-GB" w:eastAsia="en-GB"/>
    </w:rPr>
  </w:style>
  <w:style w:type="paragraph" w:customStyle="1" w:styleId="Default">
    <w:name w:val="Default"/>
    <w:rsid w:val="00BE216E"/>
    <w:pPr>
      <w:autoSpaceDE w:val="0"/>
      <w:autoSpaceDN w:val="0"/>
      <w:adjustRightInd w:val="0"/>
    </w:pPr>
    <w:rPr>
      <w:rFonts w:ascii="Arial" w:hAnsi="Arial" w:cs="Arial"/>
      <w:color w:val="000000"/>
      <w:sz w:val="24"/>
      <w:szCs w:val="24"/>
      <w:lang w:val="en-GB"/>
    </w:rPr>
  </w:style>
  <w:style w:type="paragraph" w:styleId="FootnoteText">
    <w:name w:val="footnote text"/>
    <w:basedOn w:val="Normal"/>
    <w:link w:val="FootnoteTextChar"/>
    <w:uiPriority w:val="99"/>
    <w:unhideWhenUsed/>
    <w:rsid w:val="00BE216E"/>
    <w:rPr>
      <w:sz w:val="20"/>
      <w:szCs w:val="20"/>
    </w:rPr>
  </w:style>
  <w:style w:type="character" w:customStyle="1" w:styleId="FootnoteTextChar">
    <w:name w:val="Footnote Text Char"/>
    <w:basedOn w:val="DefaultParagraphFont"/>
    <w:link w:val="FootnoteText"/>
    <w:uiPriority w:val="99"/>
    <w:rsid w:val="00BE216E"/>
    <w:rPr>
      <w:lang w:val="en-GB" w:eastAsia="en-GB"/>
    </w:rPr>
  </w:style>
  <w:style w:type="character" w:styleId="FootnoteReference">
    <w:name w:val="footnote reference"/>
    <w:basedOn w:val="DefaultParagraphFont"/>
    <w:uiPriority w:val="99"/>
    <w:unhideWhenUsed/>
    <w:rsid w:val="00BE216E"/>
    <w:rPr>
      <w:vertAlign w:val="superscript"/>
    </w:rPr>
  </w:style>
  <w:style w:type="paragraph" w:styleId="Revision">
    <w:name w:val="Revision"/>
    <w:hidden/>
    <w:uiPriority w:val="99"/>
    <w:semiHidden/>
    <w:rsid w:val="00F9235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7696">
      <w:bodyDiv w:val="1"/>
      <w:marLeft w:val="0"/>
      <w:marRight w:val="0"/>
      <w:marTop w:val="0"/>
      <w:marBottom w:val="0"/>
      <w:divBdr>
        <w:top w:val="none" w:sz="0" w:space="0" w:color="auto"/>
        <w:left w:val="none" w:sz="0" w:space="0" w:color="auto"/>
        <w:bottom w:val="none" w:sz="0" w:space="0" w:color="auto"/>
        <w:right w:val="none" w:sz="0" w:space="0" w:color="auto"/>
      </w:divBdr>
    </w:div>
    <w:div w:id="496578251">
      <w:bodyDiv w:val="1"/>
      <w:marLeft w:val="0"/>
      <w:marRight w:val="0"/>
      <w:marTop w:val="0"/>
      <w:marBottom w:val="0"/>
      <w:divBdr>
        <w:top w:val="none" w:sz="0" w:space="0" w:color="auto"/>
        <w:left w:val="none" w:sz="0" w:space="0" w:color="auto"/>
        <w:bottom w:val="none" w:sz="0" w:space="0" w:color="auto"/>
        <w:right w:val="none" w:sz="0" w:space="0" w:color="auto"/>
      </w:divBdr>
    </w:div>
    <w:div w:id="16480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2E70F5C70DC48A22C9A7B0BAF9B3B" ma:contentTypeVersion="14" ma:contentTypeDescription="Create a new document." ma:contentTypeScope="" ma:versionID="3e6ca5a037087ef75195ee320d026ea2">
  <xsd:schema xmlns:xsd="http://www.w3.org/2001/XMLSchema" xmlns:xs="http://www.w3.org/2001/XMLSchema" xmlns:p="http://schemas.microsoft.com/office/2006/metadata/properties" xmlns:ns3="db6dae4a-5cbd-490a-acfb-b185dcc2015e" xmlns:ns4="a960d4e8-2331-4fcb-bd0b-8bbec1c56c9e" targetNamespace="http://schemas.microsoft.com/office/2006/metadata/properties" ma:root="true" ma:fieldsID="ebea4d0418beee344413fa2e4bf67385" ns3:_="" ns4:_="">
    <xsd:import namespace="db6dae4a-5cbd-490a-acfb-b185dcc2015e"/>
    <xsd:import namespace="a960d4e8-2331-4fcb-bd0b-8bbec1c56c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dae4a-5cbd-490a-acfb-b185dcc2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60d4e8-2331-4fcb-bd0b-8bbec1c56c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C1F6C-610D-4811-BC96-87041E4F4143}">
  <ds:schemaRefs>
    <ds:schemaRef ds:uri="http://schemas.microsoft.com/sharepoint/v3/contenttype/forms"/>
  </ds:schemaRefs>
</ds:datastoreItem>
</file>

<file path=customXml/itemProps2.xml><?xml version="1.0" encoding="utf-8"?>
<ds:datastoreItem xmlns:ds="http://schemas.openxmlformats.org/officeDocument/2006/customXml" ds:itemID="{93C6A3F7-F85C-4305-983A-712DFD910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dae4a-5cbd-490a-acfb-b185dcc2015e"/>
    <ds:schemaRef ds:uri="a960d4e8-2331-4fcb-bd0b-8bbec1c56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F25CB-F126-40C5-938C-ED4E0809A9EF}">
  <ds:schemaRefs>
    <ds:schemaRef ds:uri="http://schemas.openxmlformats.org/officeDocument/2006/bibliography"/>
  </ds:schemaRefs>
</ds:datastoreItem>
</file>

<file path=customXml/itemProps4.xml><?xml version="1.0" encoding="utf-8"?>
<ds:datastoreItem xmlns:ds="http://schemas.openxmlformats.org/officeDocument/2006/customXml" ds:itemID="{3DA77193-C713-4E23-9001-D3765B897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9884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mckennac</dc:creator>
  <cp:keywords/>
  <cp:lastModifiedBy>Gail Wright</cp:lastModifiedBy>
  <cp:revision>2</cp:revision>
  <cp:lastPrinted>2021-09-22T10:03:00Z</cp:lastPrinted>
  <dcterms:created xsi:type="dcterms:W3CDTF">2026-03-18T12:51:00Z</dcterms:created>
  <dcterms:modified xsi:type="dcterms:W3CDTF">2026-03-18T12:51:00Z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0x010100EE52E70F5C70DC48A22C9A7B0BAF9B3B</vt:lpwstr>
  </property>
</Properties>
</file>